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052" w:rsidRDefault="00DA7052" w:rsidP="00DA7052">
      <w:pPr>
        <w:pStyle w:val="Naslov"/>
        <w:rPr>
          <w:lang w:val="hr-HR"/>
        </w:rPr>
      </w:pPr>
      <w:r>
        <w:rPr>
          <w:lang w:val="hr-HR"/>
        </w:rPr>
        <w:t xml:space="preserve">Pouzdanost izvještaja o </w:t>
      </w:r>
      <w:r w:rsidR="003F1C82">
        <w:rPr>
          <w:lang w:val="hr-HR"/>
        </w:rPr>
        <w:t xml:space="preserve">bonnetovskim </w:t>
      </w:r>
      <w:r w:rsidR="007F33D3">
        <w:rPr>
          <w:lang w:val="hr-HR"/>
        </w:rPr>
        <w:t>halucinacijama</w:t>
      </w:r>
    </w:p>
    <w:p w:rsidR="003F1C82" w:rsidRDefault="003F1C82" w:rsidP="003F1C82">
      <w:pPr>
        <w:rPr>
          <w:lang w:val="hr-HR"/>
        </w:rPr>
      </w:pPr>
      <w:r>
        <w:rPr>
          <w:lang w:val="hr-HR"/>
        </w:rPr>
        <w:t xml:space="preserve">U ovom radu razmatram izvještaje o bonnetovskim </w:t>
      </w:r>
      <w:r w:rsidR="008A4ECF">
        <w:rPr>
          <w:lang w:val="hr-HR"/>
        </w:rPr>
        <w:t>halucinacijama</w:t>
      </w:r>
      <w:r>
        <w:rPr>
          <w:lang w:val="hr-HR"/>
        </w:rPr>
        <w:t>, točnije, pouzdanost tih izvještaja, njihovu vjerojatnu (ili možda dvojbenu) istinitost, uvjete pod kojima ih držimo vjerojatno istinitima i mimo kojih nam njihova istinitost biva dvojbena.</w:t>
      </w:r>
    </w:p>
    <w:p w:rsidR="008A4ECF" w:rsidRDefault="008A4ECF" w:rsidP="003F1C82">
      <w:pPr>
        <w:rPr>
          <w:lang w:val="hr-HR"/>
        </w:rPr>
      </w:pPr>
      <w:r>
        <w:rPr>
          <w:lang w:val="hr-HR"/>
        </w:rPr>
        <w:t>Ističem pritom sljedeće čimbenike o kojima ovisi ta pouzdanost: prvo, izvjestiteljevu kompetentnost (predmetnu, jezičnu i memorijsku), drugo, izvjestiteljevu iskrenost, treće, neurofiziološku potvrdu, četvrto, doživljajnu potvrdu (fiziološku, ekspresivnu, bihevioralnu), peto, koherenciju. Tih pet faktora s</w:t>
      </w:r>
      <w:r w:rsidR="00016FA0">
        <w:rPr>
          <w:lang w:val="hr-HR"/>
        </w:rPr>
        <w:t>amo</w:t>
      </w:r>
      <w:r>
        <w:rPr>
          <w:lang w:val="hr-HR"/>
        </w:rPr>
        <w:t xml:space="preserve"> su okvir za daljnje analize, u koje se u ovom radu ne upušta</w:t>
      </w:r>
      <w:r w:rsidR="00016FA0">
        <w:rPr>
          <w:lang w:val="hr-HR"/>
        </w:rPr>
        <w:t>m</w:t>
      </w:r>
      <w:r>
        <w:rPr>
          <w:lang w:val="hr-HR"/>
        </w:rPr>
        <w:t xml:space="preserve">. Cilj </w:t>
      </w:r>
      <w:r w:rsidR="00016FA0">
        <w:rPr>
          <w:lang w:val="hr-HR"/>
        </w:rPr>
        <w:t>mi</w:t>
      </w:r>
      <w:r>
        <w:rPr>
          <w:lang w:val="hr-HR"/>
        </w:rPr>
        <w:t xml:space="preserve"> je dakle – u ovom radu – pregled</w:t>
      </w:r>
      <w:r w:rsidR="00016FA0">
        <w:rPr>
          <w:lang w:val="hr-HR"/>
        </w:rPr>
        <w:t xml:space="preserve"> čimbenika o kojima ovisi pouzdanost izvještaja o halucinacijama, barem onih glavnih, najistaknutijih</w:t>
      </w:r>
      <w:r>
        <w:rPr>
          <w:lang w:val="hr-HR"/>
        </w:rPr>
        <w:t xml:space="preserve">, a ne detaljna analiza svakog pojedinog </w:t>
      </w:r>
      <w:r w:rsidR="00016FA0">
        <w:rPr>
          <w:lang w:val="hr-HR"/>
        </w:rPr>
        <w:t>od njih</w:t>
      </w:r>
      <w:r>
        <w:rPr>
          <w:lang w:val="hr-HR"/>
        </w:rPr>
        <w:t>.</w:t>
      </w:r>
    </w:p>
    <w:p w:rsidR="00016FA0" w:rsidRDefault="008A4ECF" w:rsidP="003F1C82">
      <w:pPr>
        <w:rPr>
          <w:lang w:val="hr-HR"/>
        </w:rPr>
      </w:pPr>
      <w:r>
        <w:rPr>
          <w:lang w:val="hr-HR"/>
        </w:rPr>
        <w:t>Ideje koherencije i izvjestiteljeve kompetentnosti i iskrenosti ideje su odavno već (stoljećima) izrazito prisutne u epistemološkim raspravama o svjedočanstvu.</w:t>
      </w:r>
      <w:r>
        <w:rPr>
          <w:rStyle w:val="Referencafusnote"/>
          <w:lang w:val="hr-HR"/>
        </w:rPr>
        <w:footnoteReference w:id="1"/>
      </w:r>
      <w:r>
        <w:rPr>
          <w:lang w:val="hr-HR"/>
        </w:rPr>
        <w:t xml:space="preserve"> U te se rasprave ovdje ne upuštam, </w:t>
      </w:r>
      <w:r w:rsidR="00016FA0">
        <w:rPr>
          <w:lang w:val="hr-HR"/>
        </w:rPr>
        <w:t>nego se držim samo dotičnih ideja (koherencije, kompetentnosti i iskrenosti), primjenjujući ih u istraživanju pouzdanosti izvještaja o (bonnetovskim) halucinacijama.</w:t>
      </w:r>
    </w:p>
    <w:p w:rsidR="008A4ECF" w:rsidRDefault="008A4ECF" w:rsidP="003F1C82">
      <w:pPr>
        <w:rPr>
          <w:lang w:val="hr-HR"/>
        </w:rPr>
      </w:pPr>
      <w:r>
        <w:rPr>
          <w:lang w:val="hr-HR"/>
        </w:rPr>
        <w:t xml:space="preserve">Ideja neurofiziološke potvrde izvještaja o bonnetovskim halucinacijama nadahnuta je </w:t>
      </w:r>
      <w:proofErr w:type="spellStart"/>
      <w:r>
        <w:rPr>
          <w:lang w:val="hr-HR"/>
        </w:rPr>
        <w:t>Baarsovom</w:t>
      </w:r>
      <w:proofErr w:type="spellEnd"/>
      <w:r>
        <w:rPr>
          <w:lang w:val="hr-HR"/>
        </w:rPr>
        <w:t xml:space="preserve"> koncepcijom operativne definicije svijesti,</w:t>
      </w:r>
      <w:r>
        <w:rPr>
          <w:rStyle w:val="Referencafusnote"/>
          <w:lang w:val="hr-HR"/>
        </w:rPr>
        <w:footnoteReference w:id="2"/>
      </w:r>
      <w:r>
        <w:rPr>
          <w:lang w:val="hr-HR"/>
        </w:rPr>
        <w:t xml:space="preserve"> uz primjeren oprez, potaknut posebno slučajevima na koje upozorava </w:t>
      </w:r>
      <w:proofErr w:type="spellStart"/>
      <w:r>
        <w:rPr>
          <w:lang w:val="hr-HR"/>
        </w:rPr>
        <w:t>No</w:t>
      </w:r>
      <w:r>
        <w:rPr>
          <w:rFonts w:cstheme="minorHAnsi"/>
          <w:lang w:val="hr-HR"/>
        </w:rPr>
        <w:t>ë</w:t>
      </w:r>
      <w:proofErr w:type="spellEnd"/>
      <w:r w:rsidR="008546FB">
        <w:rPr>
          <w:lang w:val="hr-HR"/>
        </w:rPr>
        <w:t>, od onih vezanih uz anesteziju do onih vezanih uz trajno vegetativno stanje.</w:t>
      </w:r>
      <w:r w:rsidR="008546FB">
        <w:rPr>
          <w:rStyle w:val="Referencafusnote"/>
          <w:lang w:val="hr-HR"/>
        </w:rPr>
        <w:footnoteReference w:id="3"/>
      </w:r>
    </w:p>
    <w:p w:rsidR="008546FB" w:rsidRDefault="008546FB" w:rsidP="003F1C82">
      <w:pPr>
        <w:rPr>
          <w:lang w:val="hr-HR"/>
        </w:rPr>
      </w:pPr>
      <w:r>
        <w:rPr>
          <w:lang w:val="hr-HR"/>
        </w:rPr>
        <w:t xml:space="preserve">Što se tiče razmatranja o doživljajnoj potvrdi izvještaja o bonnetovskim halucinacijama, moj je pristup nadahnut, s jedne strane, psihologijskim istraživanjima emocija, </w:t>
      </w:r>
      <w:r w:rsidR="00963B9E">
        <w:rPr>
          <w:lang w:val="hr-HR"/>
        </w:rPr>
        <w:t xml:space="preserve">koja uz intimni osjećaj </w:t>
      </w:r>
      <w:r w:rsidR="00344939">
        <w:rPr>
          <w:lang w:val="hr-HR"/>
        </w:rPr>
        <w:t xml:space="preserve">i misli </w:t>
      </w:r>
      <w:r w:rsidR="00963B9E">
        <w:rPr>
          <w:lang w:val="hr-HR"/>
        </w:rPr>
        <w:t>uključuju još i ekspresivni, fiziološki i bihevioralni moment</w:t>
      </w:r>
      <w:r w:rsidR="00344939">
        <w:rPr>
          <w:lang w:val="hr-HR"/>
        </w:rPr>
        <w:t>.</w:t>
      </w:r>
      <w:r w:rsidR="00CD645A">
        <w:rPr>
          <w:rStyle w:val="Referencafusnote"/>
          <w:lang w:val="hr-HR"/>
        </w:rPr>
        <w:footnoteReference w:id="4"/>
      </w:r>
      <w:r>
        <w:rPr>
          <w:lang w:val="hr-HR"/>
        </w:rPr>
        <w:t xml:space="preserve"> </w:t>
      </w:r>
      <w:r w:rsidR="00344939">
        <w:rPr>
          <w:lang w:val="hr-HR"/>
        </w:rPr>
        <w:t>S</w:t>
      </w:r>
      <w:r>
        <w:rPr>
          <w:lang w:val="hr-HR"/>
        </w:rPr>
        <w:t xml:space="preserve"> druge strane, </w:t>
      </w:r>
      <w:r w:rsidR="00344939">
        <w:rPr>
          <w:lang w:val="hr-HR"/>
        </w:rPr>
        <w:t xml:space="preserve">taj je pristup nadahnut i </w:t>
      </w:r>
      <w:r>
        <w:rPr>
          <w:lang w:val="hr-HR"/>
        </w:rPr>
        <w:t>nekim idejama i pojmovnim distinkcijama uvriježenima u fenomenologijskoj tradiciji – primjerice, pojmovnom distinkcijom</w:t>
      </w:r>
      <w:r w:rsidR="00CD645A">
        <w:rPr>
          <w:lang w:val="hr-HR"/>
        </w:rPr>
        <w:t xml:space="preserve"> između objektivnog i živog tijela (</w:t>
      </w:r>
      <w:proofErr w:type="spellStart"/>
      <w:r w:rsidR="00CD645A" w:rsidRPr="00CD645A">
        <w:rPr>
          <w:i/>
          <w:iCs/>
          <w:lang w:val="hr-HR"/>
        </w:rPr>
        <w:t>K</w:t>
      </w:r>
      <w:r w:rsidR="00CD645A" w:rsidRPr="00CD645A">
        <w:rPr>
          <w:rFonts w:cstheme="minorHAnsi"/>
          <w:i/>
          <w:iCs/>
          <w:lang w:val="hr-HR"/>
        </w:rPr>
        <w:t>ö</w:t>
      </w:r>
      <w:r w:rsidR="00CD645A" w:rsidRPr="00CD645A">
        <w:rPr>
          <w:i/>
          <w:iCs/>
          <w:lang w:val="hr-HR"/>
        </w:rPr>
        <w:t>rper</w:t>
      </w:r>
      <w:proofErr w:type="spellEnd"/>
      <w:r w:rsidR="00CD645A">
        <w:rPr>
          <w:lang w:val="hr-HR"/>
        </w:rPr>
        <w:t xml:space="preserve"> i </w:t>
      </w:r>
      <w:proofErr w:type="spellStart"/>
      <w:r w:rsidR="00CD645A" w:rsidRPr="00CD645A">
        <w:rPr>
          <w:i/>
          <w:iCs/>
          <w:lang w:val="hr-HR"/>
        </w:rPr>
        <w:t>Leib</w:t>
      </w:r>
      <w:proofErr w:type="spellEnd"/>
      <w:r w:rsidR="00CD645A">
        <w:rPr>
          <w:lang w:val="hr-HR"/>
        </w:rPr>
        <w:t xml:space="preserve">) ili pojmom </w:t>
      </w:r>
      <w:proofErr w:type="spellStart"/>
      <w:r w:rsidR="00344939">
        <w:rPr>
          <w:lang w:val="hr-HR"/>
        </w:rPr>
        <w:t>intencionalnosti</w:t>
      </w:r>
      <w:proofErr w:type="spellEnd"/>
      <w:r w:rsidR="00CD645A">
        <w:rPr>
          <w:lang w:val="hr-HR"/>
        </w:rPr>
        <w:t>.</w:t>
      </w:r>
      <w:r w:rsidR="00CD645A">
        <w:rPr>
          <w:rStyle w:val="Referencafusnote"/>
          <w:lang w:val="hr-HR"/>
        </w:rPr>
        <w:footnoteReference w:id="5"/>
      </w:r>
    </w:p>
    <w:p w:rsidR="00963B9E" w:rsidRDefault="00344939" w:rsidP="003F1C82">
      <w:pPr>
        <w:rPr>
          <w:lang w:val="hr-HR"/>
        </w:rPr>
      </w:pPr>
      <w:r>
        <w:rPr>
          <w:lang w:val="hr-HR"/>
        </w:rPr>
        <w:lastRenderedPageBreak/>
        <w:t>K</w:t>
      </w:r>
      <w:r w:rsidR="00963B9E">
        <w:rPr>
          <w:lang w:val="hr-HR"/>
        </w:rPr>
        <w:t xml:space="preserve">onačno, utvrđivanje pouzdanosti pojedinih izvještaja o halucinacijama oblik je ponašanja (prema tim izvještajima), koji </w:t>
      </w:r>
      <w:proofErr w:type="spellStart"/>
      <w:r w:rsidR="00963B9E">
        <w:rPr>
          <w:lang w:val="hr-HR"/>
        </w:rPr>
        <w:t>nem</w:t>
      </w:r>
      <w:proofErr w:type="spellEnd"/>
      <w:r w:rsidR="00963B9E">
        <w:rPr>
          <w:lang w:val="hr-HR"/>
        </w:rPr>
        <w:t xml:space="preserve"> štošta može reći i o samom našem razumijevanju halucinacija – u prvom redu, držimo li ih doista tek sadržajem što se pojavi našoj svijesti (kako bismo možda u prvi mah pomislili) ili ih zapravo shvaćamo znatno šire. Uz pregled glavnih faktora o kojima ovisi pouzdanost izvještaja o halucinacijama, cilj je ovog rada, istraživanjem tih faktora, iznijeti na vidjelo, barem u osnovnim crtama, to pozadinsko naše razumijevanje halucinacija, kojega obično i nismo izravno </w:t>
      </w:r>
      <w:proofErr w:type="spellStart"/>
      <w:r w:rsidR="00963B9E">
        <w:rPr>
          <w:lang w:val="hr-HR"/>
        </w:rPr>
        <w:t>svijesni</w:t>
      </w:r>
      <w:proofErr w:type="spellEnd"/>
      <w:r w:rsidR="00963B9E">
        <w:rPr>
          <w:lang w:val="hr-HR"/>
        </w:rPr>
        <w:t>.</w:t>
      </w:r>
    </w:p>
    <w:p w:rsidR="005B31C3" w:rsidRDefault="005B31C3" w:rsidP="005B31C3">
      <w:pPr>
        <w:pStyle w:val="Naslov1"/>
        <w:rPr>
          <w:lang w:val="hr-HR"/>
        </w:rPr>
      </w:pPr>
      <w:r>
        <w:rPr>
          <w:lang w:val="hr-HR"/>
        </w:rPr>
        <w:t>Bonnetov sindrom</w:t>
      </w:r>
    </w:p>
    <w:p w:rsidR="005B31C3" w:rsidRDefault="005B31C3" w:rsidP="005B31C3">
      <w:pPr>
        <w:rPr>
          <w:lang w:val="hr-HR"/>
        </w:rPr>
      </w:pPr>
      <w:r>
        <w:rPr>
          <w:lang w:val="hr-HR"/>
        </w:rPr>
        <w:t>Bonnetov sindrom</w:t>
      </w:r>
      <w:r w:rsidR="005500A7">
        <w:rPr>
          <w:lang w:val="hr-HR"/>
        </w:rPr>
        <w:t xml:space="preserve"> vežemo obično uz</w:t>
      </w:r>
      <w:r>
        <w:rPr>
          <w:lang w:val="hr-HR"/>
        </w:rPr>
        <w:t xml:space="preserve"> vizualne halucinacije što se javljaju nekim mentalno zdravim slabovidnim ili sasvim slijepim osobama.</w:t>
      </w:r>
      <w:r w:rsidR="006C2B54">
        <w:rPr>
          <w:rStyle w:val="Referencafusnote"/>
          <w:lang w:val="hr-HR"/>
        </w:rPr>
        <w:footnoteReference w:id="6"/>
      </w:r>
      <w:r>
        <w:rPr>
          <w:lang w:val="hr-HR"/>
        </w:rPr>
        <w:t xml:space="preserve"> Bonnetovske su halucinacije isključivo vizualne, bez </w:t>
      </w:r>
      <w:r w:rsidR="005500A7">
        <w:rPr>
          <w:lang w:val="hr-HR"/>
        </w:rPr>
        <w:t xml:space="preserve">ikakvih </w:t>
      </w:r>
      <w:proofErr w:type="spellStart"/>
      <w:r w:rsidR="005500A7">
        <w:rPr>
          <w:lang w:val="hr-HR"/>
        </w:rPr>
        <w:t>nevizualnih</w:t>
      </w:r>
      <w:proofErr w:type="spellEnd"/>
      <w:r w:rsidR="005500A7">
        <w:rPr>
          <w:lang w:val="hr-HR"/>
        </w:rPr>
        <w:t xml:space="preserve"> elemenata (</w:t>
      </w:r>
      <w:r>
        <w:rPr>
          <w:lang w:val="hr-HR"/>
        </w:rPr>
        <w:t>auditivnih</w:t>
      </w:r>
      <w:r w:rsidR="005500A7">
        <w:rPr>
          <w:lang w:val="hr-HR"/>
        </w:rPr>
        <w:t>,</w:t>
      </w:r>
      <w:r>
        <w:rPr>
          <w:lang w:val="hr-HR"/>
        </w:rPr>
        <w:t xml:space="preserve"> olfaktornih</w:t>
      </w:r>
      <w:r w:rsidR="005500A7">
        <w:rPr>
          <w:lang w:val="hr-HR"/>
        </w:rPr>
        <w:t>,</w:t>
      </w:r>
      <w:r>
        <w:rPr>
          <w:lang w:val="hr-HR"/>
        </w:rPr>
        <w:t xml:space="preserve"> taktilnih, gustativnih itd.).</w:t>
      </w:r>
      <w:r w:rsidR="000E4D9D">
        <w:rPr>
          <w:rStyle w:val="Referencafusnote"/>
          <w:lang w:val="hr-HR"/>
        </w:rPr>
        <w:footnoteReference w:id="7"/>
      </w:r>
      <w:r>
        <w:rPr>
          <w:lang w:val="hr-HR"/>
        </w:rPr>
        <w:t xml:space="preserve"> Katkad je posrijedi </w:t>
      </w:r>
      <w:r w:rsidR="005500A7">
        <w:rPr>
          <w:lang w:val="hr-HR"/>
        </w:rPr>
        <w:t xml:space="preserve">zapravo </w:t>
      </w:r>
      <w:r>
        <w:rPr>
          <w:lang w:val="hr-HR"/>
        </w:rPr>
        <w:t>iluzija (izobličenje percipiranog objekta), a ne halucinacija (viđenje nepostojećeg objekta).</w:t>
      </w:r>
      <w:r w:rsidR="00C93392">
        <w:rPr>
          <w:rStyle w:val="Referencafusnote"/>
          <w:lang w:val="hr-HR"/>
        </w:rPr>
        <w:footnoteReference w:id="8"/>
      </w:r>
      <w:r>
        <w:rPr>
          <w:lang w:val="hr-HR"/>
        </w:rPr>
        <w:t xml:space="preserve"> U tom smislu možemo govoriti o bonnetovskim </w:t>
      </w:r>
      <w:r w:rsidR="005500A7">
        <w:rPr>
          <w:lang w:val="hr-HR"/>
        </w:rPr>
        <w:t xml:space="preserve">pojavama (bilo halucinacijama, bilo iluzijama), odnosno o bonnetovskim </w:t>
      </w:r>
      <w:r>
        <w:rPr>
          <w:lang w:val="hr-HR"/>
        </w:rPr>
        <w:t>slikama</w:t>
      </w:r>
      <w:r w:rsidR="005500A7">
        <w:rPr>
          <w:lang w:val="hr-HR"/>
        </w:rPr>
        <w:t xml:space="preserve"> (budući da su isključivo vizualnog karaktera)</w:t>
      </w:r>
      <w:r>
        <w:rPr>
          <w:lang w:val="hr-HR"/>
        </w:rPr>
        <w:t>. Ipak, bonnetovske su pojave gotovo uvijek halucinacije. Bonnetov sindrom vezan je obično uz neku bolest oka (staračku makularnu degeneraciju, dijabetičku retinopatiju, glaukom, mrenu itd.), ali se može javiti i uz sasvim zdrave oči.</w:t>
      </w:r>
      <w:r w:rsidR="00EE4558">
        <w:rPr>
          <w:rStyle w:val="Referencafusnote"/>
          <w:lang w:val="hr-HR"/>
        </w:rPr>
        <w:footnoteReference w:id="9"/>
      </w:r>
      <w:r>
        <w:rPr>
          <w:lang w:val="hr-HR"/>
        </w:rPr>
        <w:t xml:space="preserve"> Uz Bonnetov sindrom </w:t>
      </w:r>
      <w:r w:rsidR="00EE4558">
        <w:rPr>
          <w:lang w:val="hr-HR"/>
        </w:rPr>
        <w:t xml:space="preserve">obično </w:t>
      </w:r>
      <w:r>
        <w:rPr>
          <w:lang w:val="hr-HR"/>
        </w:rPr>
        <w:t>nije vezana nikakva mentalna, niti neurološka bolest ili poremećaj – ni demencija, ni delirij, ni psihoza itd.</w:t>
      </w:r>
      <w:r w:rsidR="00EE4558">
        <w:rPr>
          <w:rStyle w:val="Referencafusnote"/>
          <w:lang w:val="hr-HR"/>
        </w:rPr>
        <w:footnoteReference w:id="10"/>
      </w:r>
      <w:r>
        <w:rPr>
          <w:lang w:val="hr-HR"/>
        </w:rPr>
        <w:t xml:space="preserve"> Osobe koje pate od Bonnetova sindroma obično su zdrava i stabilna razbora, jasno razlikuju halucinaciju od stvarnosti i nisu sklone deluzijama, ali mogu biti blago (ili možda i ozbiljnije) dementne.</w:t>
      </w:r>
      <w:r w:rsidR="00EE4558">
        <w:rPr>
          <w:rStyle w:val="Referencafusnote"/>
          <w:lang w:val="hr-HR"/>
        </w:rPr>
        <w:footnoteReference w:id="11"/>
      </w:r>
      <w:r>
        <w:rPr>
          <w:lang w:val="hr-HR"/>
        </w:rPr>
        <w:t xml:space="preserve"> Bonnetovske su halucinacije obično izvan halucinatorove kontrole.</w:t>
      </w:r>
      <w:r w:rsidR="00EE4558">
        <w:rPr>
          <w:rStyle w:val="Referencafusnote"/>
          <w:lang w:val="hr-HR"/>
        </w:rPr>
        <w:footnoteReference w:id="12"/>
      </w:r>
    </w:p>
    <w:p w:rsidR="005500A7" w:rsidRDefault="005500A7" w:rsidP="005500A7">
      <w:pPr>
        <w:pStyle w:val="Naslov1"/>
        <w:rPr>
          <w:lang w:val="hr-HR"/>
        </w:rPr>
      </w:pPr>
      <w:r>
        <w:rPr>
          <w:lang w:val="hr-HR"/>
        </w:rPr>
        <w:lastRenderedPageBreak/>
        <w:t>Problem</w:t>
      </w:r>
    </w:p>
    <w:p w:rsidR="005500A7" w:rsidRPr="005500A7" w:rsidRDefault="005500A7" w:rsidP="005500A7">
      <w:pPr>
        <w:rPr>
          <w:lang w:val="hr-HR"/>
        </w:rPr>
      </w:pPr>
      <w:r>
        <w:rPr>
          <w:lang w:val="hr-HR"/>
        </w:rPr>
        <w:t xml:space="preserve">Bonnetovske halucinacije (i iluzije) dostupne su izravno (empirijski) samo samom </w:t>
      </w:r>
      <w:proofErr w:type="spellStart"/>
      <w:r>
        <w:rPr>
          <w:lang w:val="hr-HR"/>
        </w:rPr>
        <w:t>halucinatoru</w:t>
      </w:r>
      <w:proofErr w:type="spellEnd"/>
      <w:r>
        <w:rPr>
          <w:lang w:val="hr-HR"/>
        </w:rPr>
        <w:t xml:space="preserve">, u njegovu vizualnom iskustvu. Nitko drugi ne može ih vidjeti. Nisu javne, nego privatne. To </w:t>
      </w:r>
      <w:r w:rsidR="001111BB">
        <w:rPr>
          <w:lang w:val="hr-HR"/>
        </w:rPr>
        <w:t>pak</w:t>
      </w:r>
      <w:r>
        <w:rPr>
          <w:lang w:val="hr-HR"/>
        </w:rPr>
        <w:t xml:space="preserve"> znači da izravno o njima može izvijestiti samo sam </w:t>
      </w:r>
      <w:proofErr w:type="spellStart"/>
      <w:r>
        <w:rPr>
          <w:lang w:val="hr-HR"/>
        </w:rPr>
        <w:t>halucinator</w:t>
      </w:r>
      <w:proofErr w:type="spellEnd"/>
      <w:r>
        <w:rPr>
          <w:lang w:val="hr-HR"/>
        </w:rPr>
        <w:t xml:space="preserve"> i da njegov izvještaj o njima nitko drugi ne može izravno provjeriti, vlastitim iskustvom, uvidom, osim </w:t>
      </w:r>
      <w:proofErr w:type="spellStart"/>
      <w:r>
        <w:rPr>
          <w:lang w:val="hr-HR"/>
        </w:rPr>
        <w:t>halucinatora</w:t>
      </w:r>
      <w:proofErr w:type="spellEnd"/>
      <w:r>
        <w:rPr>
          <w:lang w:val="hr-HR"/>
        </w:rPr>
        <w:t xml:space="preserve"> sama. Problem je dakle, generalno formuliran, što </w:t>
      </w:r>
      <w:r w:rsidR="001111BB">
        <w:rPr>
          <w:lang w:val="hr-HR"/>
        </w:rPr>
        <w:t xml:space="preserve">to </w:t>
      </w:r>
      <w:r>
        <w:rPr>
          <w:lang w:val="hr-HR"/>
        </w:rPr>
        <w:t xml:space="preserve">čini neki izravno </w:t>
      </w:r>
      <w:proofErr w:type="spellStart"/>
      <w:r>
        <w:rPr>
          <w:lang w:val="hr-HR"/>
        </w:rPr>
        <w:t>neprovjerljiv</w:t>
      </w:r>
      <w:proofErr w:type="spellEnd"/>
      <w:r>
        <w:rPr>
          <w:lang w:val="hr-HR"/>
        </w:rPr>
        <w:t xml:space="preserve"> izvještaj pouzdanim i vjerovanje u njegovu istinitost opravdanim.</w:t>
      </w:r>
    </w:p>
    <w:p w:rsidR="009968A6" w:rsidRDefault="009968A6" w:rsidP="005500A7">
      <w:pPr>
        <w:pStyle w:val="Naslov1"/>
        <w:rPr>
          <w:lang w:val="hr-HR"/>
        </w:rPr>
      </w:pPr>
      <w:r>
        <w:rPr>
          <w:lang w:val="hr-HR"/>
        </w:rPr>
        <w:t>Izvjestitelj</w:t>
      </w:r>
    </w:p>
    <w:p w:rsidR="001111BB" w:rsidRPr="001111BB" w:rsidRDefault="001111BB" w:rsidP="001111BB">
      <w:pPr>
        <w:rPr>
          <w:lang w:val="hr-HR"/>
        </w:rPr>
      </w:pPr>
      <w:r>
        <w:rPr>
          <w:lang w:val="hr-HR"/>
        </w:rPr>
        <w:t xml:space="preserve">Prva skupina faktora koji čine izvještaj o bonnetovskim pojavama pouzdanim vezana je uz sama </w:t>
      </w:r>
      <w:proofErr w:type="spellStart"/>
      <w:r>
        <w:rPr>
          <w:lang w:val="hr-HR"/>
        </w:rPr>
        <w:t>halucinatora</w:t>
      </w:r>
      <w:proofErr w:type="spellEnd"/>
      <w:r>
        <w:rPr>
          <w:lang w:val="hr-HR"/>
        </w:rPr>
        <w:t xml:space="preserve"> kao izvjestitelja, tiče se </w:t>
      </w:r>
      <w:r w:rsidR="006B4D52">
        <w:rPr>
          <w:lang w:val="hr-HR"/>
        </w:rPr>
        <w:t>njegove iskrenost</w:t>
      </w:r>
      <w:r w:rsidR="00245C66">
        <w:rPr>
          <w:lang w:val="hr-HR"/>
        </w:rPr>
        <w:t>i</w:t>
      </w:r>
      <w:r w:rsidR="006B4D52">
        <w:rPr>
          <w:lang w:val="hr-HR"/>
        </w:rPr>
        <w:t xml:space="preserve"> i </w:t>
      </w:r>
      <w:r>
        <w:rPr>
          <w:lang w:val="hr-HR"/>
        </w:rPr>
        <w:t xml:space="preserve">njegove </w:t>
      </w:r>
      <w:r w:rsidR="00862D76">
        <w:rPr>
          <w:lang w:val="hr-HR"/>
        </w:rPr>
        <w:t xml:space="preserve">memorijske, </w:t>
      </w:r>
      <w:r w:rsidR="006B4D52">
        <w:rPr>
          <w:lang w:val="hr-HR"/>
        </w:rPr>
        <w:t xml:space="preserve">predmetne, </w:t>
      </w:r>
      <w:r>
        <w:rPr>
          <w:lang w:val="hr-HR"/>
        </w:rPr>
        <w:t>jezične</w:t>
      </w:r>
      <w:r w:rsidR="00862D76">
        <w:rPr>
          <w:lang w:val="hr-HR"/>
        </w:rPr>
        <w:t xml:space="preserve"> (eventualno</w:t>
      </w:r>
      <w:r>
        <w:rPr>
          <w:lang w:val="hr-HR"/>
        </w:rPr>
        <w:t xml:space="preserve"> crtačke </w:t>
      </w:r>
      <w:r w:rsidR="00862D76">
        <w:rPr>
          <w:lang w:val="hr-HR"/>
        </w:rPr>
        <w:t xml:space="preserve">ili sviračke, pjevačke itd.) </w:t>
      </w:r>
      <w:r>
        <w:rPr>
          <w:lang w:val="hr-HR"/>
        </w:rPr>
        <w:t>kompetentnosti</w:t>
      </w:r>
      <w:r w:rsidR="006B4D52">
        <w:rPr>
          <w:lang w:val="hr-HR"/>
        </w:rPr>
        <w:t xml:space="preserve">, ovisno o tome je li </w:t>
      </w:r>
      <w:r w:rsidR="00862D76">
        <w:rPr>
          <w:lang w:val="hr-HR"/>
        </w:rPr>
        <w:t xml:space="preserve">izvještaj </w:t>
      </w:r>
      <w:r w:rsidR="006B4D52">
        <w:rPr>
          <w:lang w:val="hr-HR"/>
        </w:rPr>
        <w:t>retrospektivan</w:t>
      </w:r>
      <w:r>
        <w:rPr>
          <w:lang w:val="hr-HR"/>
        </w:rPr>
        <w:t xml:space="preserve"> </w:t>
      </w:r>
      <w:r w:rsidR="006B4D52">
        <w:rPr>
          <w:lang w:val="hr-HR"/>
        </w:rPr>
        <w:t xml:space="preserve">ili simultan, verbalan ili </w:t>
      </w:r>
      <w:r w:rsidR="00862D76">
        <w:rPr>
          <w:lang w:val="hr-HR"/>
        </w:rPr>
        <w:t>neverbalan</w:t>
      </w:r>
      <w:r w:rsidR="006B4D52">
        <w:rPr>
          <w:lang w:val="hr-HR"/>
        </w:rPr>
        <w:t xml:space="preserve"> (s pomoću crteža</w:t>
      </w:r>
      <w:r w:rsidR="00862D76">
        <w:rPr>
          <w:lang w:val="hr-HR"/>
        </w:rPr>
        <w:t>, pjevanja, sviranja itd.</w:t>
      </w:r>
      <w:r w:rsidR="006B4D52">
        <w:rPr>
          <w:lang w:val="hr-HR"/>
        </w:rPr>
        <w:t>)</w:t>
      </w:r>
      <w:r>
        <w:rPr>
          <w:lang w:val="hr-HR"/>
        </w:rPr>
        <w:t>.</w:t>
      </w:r>
      <w:r w:rsidR="00862D76">
        <w:rPr>
          <w:rStyle w:val="Referencafusnote"/>
          <w:lang w:val="hr-HR"/>
        </w:rPr>
        <w:footnoteReference w:id="13"/>
      </w:r>
    </w:p>
    <w:p w:rsidR="009407BB" w:rsidRDefault="009407BB" w:rsidP="009968A6">
      <w:pPr>
        <w:pStyle w:val="Naslov2"/>
        <w:rPr>
          <w:lang w:val="hr-HR"/>
        </w:rPr>
      </w:pPr>
      <w:r>
        <w:rPr>
          <w:lang w:val="hr-HR"/>
        </w:rPr>
        <w:t>Verbalni izvještaj</w:t>
      </w:r>
    </w:p>
    <w:p w:rsidR="009407BB" w:rsidRDefault="009407BB" w:rsidP="009407BB">
      <w:pPr>
        <w:rPr>
          <w:lang w:val="hr-HR"/>
        </w:rPr>
      </w:pPr>
      <w:r>
        <w:rPr>
          <w:lang w:val="hr-HR"/>
        </w:rPr>
        <w:t>Verbalni je izvještaj onaj formuliran u nekom jeziku, nekim riječima i rečenicama.</w:t>
      </w:r>
    </w:p>
    <w:p w:rsidR="009407BB" w:rsidRDefault="009407BB" w:rsidP="009407BB">
      <w:pPr>
        <w:rPr>
          <w:lang w:val="hr-HR"/>
        </w:rPr>
      </w:pPr>
      <w:r>
        <w:rPr>
          <w:lang w:val="hr-HR"/>
        </w:rPr>
        <w:t>U okviru verbalnog izvještaja izvjestitelj nekim riječima identificira predmet o kojem izvještava, tako da njegov sugovornik (primatelj izvještaja) može znati o čemu je riječ, o čemu to izvjestitelj izvještava, da li o halucinaciji (cijeloj) ili o nekom njenom dijelu ili aspektu, ako o halucinaciji, onda o kojoj (onoj noćašnjoj ili onoj jutrošnjoj, jučerašnjoj itd.), ako pak o nekom njenom dijelu, onda o kojem (o onom na vrhu desno ili o onom petom slijeva i sl.), ako o nekom njenom aspektu, onda o kojem (boji, lokaciji, trajanju itd.), ako o nekom aspektu dotičnoga njena dijela, onda o kojem (boji, visini, kretanju ili mirovanju itd.).</w:t>
      </w:r>
    </w:p>
    <w:p w:rsidR="009407BB" w:rsidRDefault="009407BB" w:rsidP="009407BB">
      <w:pPr>
        <w:rPr>
          <w:lang w:val="hr-HR"/>
        </w:rPr>
      </w:pPr>
      <w:r>
        <w:rPr>
          <w:lang w:val="hr-HR"/>
        </w:rPr>
        <w:t xml:space="preserve">Nekim drugim riječima (u okviru izvještaja) izvjestitelj tome objektu (halucinaciji, dotičnome njenu dijelu ili aspektu) </w:t>
      </w:r>
      <w:proofErr w:type="spellStart"/>
      <w:r>
        <w:rPr>
          <w:lang w:val="hr-HR"/>
        </w:rPr>
        <w:t>predicira</w:t>
      </w:r>
      <w:proofErr w:type="spellEnd"/>
      <w:r>
        <w:rPr>
          <w:lang w:val="hr-HR"/>
        </w:rPr>
        <w:t xml:space="preserve"> kretanje </w:t>
      </w:r>
      <w:r w:rsidR="00C13148">
        <w:rPr>
          <w:lang w:val="hr-HR"/>
        </w:rPr>
        <w:t xml:space="preserve">(jednoliko, ubrzano, </w:t>
      </w:r>
      <w:r w:rsidR="00BE6092">
        <w:rPr>
          <w:lang w:val="hr-HR"/>
        </w:rPr>
        <w:t xml:space="preserve">ovamo, onamo itd.) </w:t>
      </w:r>
      <w:r>
        <w:rPr>
          <w:lang w:val="hr-HR"/>
        </w:rPr>
        <w:t>ili mirovanje, boju (ovu ili onu), veličinu (ovu ili onu), neko određeno trajanje, mjesto itd. Nešto o tom objektu izvještava, da miruje ili da se kreće, da je velik ili da je malen, da je šaren ili da je siv itd.</w:t>
      </w:r>
      <w:r w:rsidR="007123A7">
        <w:rPr>
          <w:rStyle w:val="Referencafusnote"/>
          <w:lang w:val="hr-HR"/>
        </w:rPr>
        <w:footnoteReference w:id="14"/>
      </w:r>
    </w:p>
    <w:p w:rsidR="00005191" w:rsidRDefault="00005191" w:rsidP="009407BB">
      <w:pPr>
        <w:rPr>
          <w:lang w:val="hr-HR"/>
        </w:rPr>
      </w:pPr>
      <w:r>
        <w:rPr>
          <w:lang w:val="hr-HR"/>
        </w:rPr>
        <w:lastRenderedPageBreak/>
        <w:t>Konačno, nekim riječima (unutar izvještaja) izvjestitelj taj objekt ili predikat kategorizira, podvede</w:t>
      </w:r>
      <w:r w:rsidR="00862D76">
        <w:rPr>
          <w:lang w:val="hr-HR"/>
        </w:rPr>
        <w:t xml:space="preserve"> ga</w:t>
      </w:r>
      <w:r>
        <w:rPr>
          <w:lang w:val="hr-HR"/>
        </w:rPr>
        <w:t xml:space="preserve"> pod određenu kategoriju (slovo, brojka, ptica, kriminalac, boja, skakanje, vijuganje, ležanje itd.).</w:t>
      </w:r>
    </w:p>
    <w:p w:rsidR="00005191" w:rsidRDefault="00005191" w:rsidP="009407BB">
      <w:pPr>
        <w:rPr>
          <w:lang w:val="hr-HR"/>
        </w:rPr>
      </w:pPr>
      <w:r>
        <w:rPr>
          <w:lang w:val="hr-HR"/>
        </w:rPr>
        <w:t xml:space="preserve">Pritom izvjestitelj može pogriješiti i u identifikaciji i u predikaciji i u kategorizaciji. Recimo, ako identificira brojem (npr. peta znamenka slijeva), može pogriješiti u brojenju (tako da to zapravo nije peta, nego šesta znamenka slijeva); ili ako </w:t>
      </w:r>
      <w:proofErr w:type="spellStart"/>
      <w:r>
        <w:rPr>
          <w:lang w:val="hr-HR"/>
        </w:rPr>
        <w:t>predicira</w:t>
      </w:r>
      <w:proofErr w:type="spellEnd"/>
      <w:r>
        <w:rPr>
          <w:lang w:val="hr-HR"/>
        </w:rPr>
        <w:t xml:space="preserve"> komparativno (npr. današnja je halucinacija trajala dulje od jučerašnje), može pogriješiti u procjeni duljine trajanja tih halucinacija; ili ako kategorizira na prvi pogled, može dotični objekt (npr. „V“) podvesti pod kategoriju slova, naknadno shvativši da je to zapravo brojka (u nizu V, VI</w:t>
      </w:r>
      <w:r w:rsidR="00862D76">
        <w:rPr>
          <w:lang w:val="hr-HR"/>
        </w:rPr>
        <w:t>,</w:t>
      </w:r>
      <w:r>
        <w:rPr>
          <w:lang w:val="hr-HR"/>
        </w:rPr>
        <w:t xml:space="preserve"> VII</w:t>
      </w:r>
      <w:r w:rsidR="00862D76">
        <w:rPr>
          <w:lang w:val="hr-HR"/>
        </w:rPr>
        <w:t>, VIII i IX</w:t>
      </w:r>
      <w:r>
        <w:rPr>
          <w:lang w:val="hr-HR"/>
        </w:rPr>
        <w:t>); itd.</w:t>
      </w:r>
    </w:p>
    <w:p w:rsidR="00005191" w:rsidRDefault="00005191" w:rsidP="009407BB">
      <w:pPr>
        <w:rPr>
          <w:lang w:val="hr-HR"/>
        </w:rPr>
      </w:pPr>
      <w:r>
        <w:rPr>
          <w:lang w:val="hr-HR"/>
        </w:rPr>
        <w:t xml:space="preserve">Budući da je halucinacija privatna (u cjelini i u svakome svome dijelu i aspektu), izravno provjeriti ne možemo, vlastitim iskustvom, </w:t>
      </w:r>
      <w:r w:rsidR="00862D76">
        <w:rPr>
          <w:lang w:val="hr-HR"/>
        </w:rPr>
        <w:t xml:space="preserve">odgovara li joj izvještaj ili ne odgovara, </w:t>
      </w:r>
      <w:r>
        <w:rPr>
          <w:lang w:val="hr-HR"/>
        </w:rPr>
        <w:t xml:space="preserve">je li </w:t>
      </w:r>
      <w:r w:rsidR="00862D76">
        <w:rPr>
          <w:lang w:val="hr-HR"/>
        </w:rPr>
        <w:t xml:space="preserve">dakle </w:t>
      </w:r>
      <w:r>
        <w:rPr>
          <w:lang w:val="hr-HR"/>
        </w:rPr>
        <w:t xml:space="preserve">istinit ili neistinit, tj. je li izvjestitelj pogriješio, bilo tako da je podveo dotični objekt (halucinaciju, </w:t>
      </w:r>
      <w:r w:rsidR="00862D76">
        <w:rPr>
          <w:lang w:val="hr-HR"/>
        </w:rPr>
        <w:t xml:space="preserve">cijelu ili </w:t>
      </w:r>
      <w:r>
        <w:rPr>
          <w:lang w:val="hr-HR"/>
        </w:rPr>
        <w:t xml:space="preserve">dotični njen dio ili aspekt) pod pogrešnu kategoriju, bilo tako da </w:t>
      </w:r>
      <w:r w:rsidR="007A2178">
        <w:rPr>
          <w:lang w:val="hr-HR"/>
        </w:rPr>
        <w:t>mu</w:t>
      </w:r>
      <w:r>
        <w:rPr>
          <w:lang w:val="hr-HR"/>
        </w:rPr>
        <w:t xml:space="preserve"> je pridjenuo pogrešan predikat, bilo tako da je pogriješio pri njegovu</w:t>
      </w:r>
      <w:r w:rsidR="007A2178">
        <w:rPr>
          <w:lang w:val="hr-HR"/>
        </w:rPr>
        <w:t xml:space="preserve"> identificiranju, ili možda ni u čemu nije pogriješio (ni u identifikaciji, ni u predikaciji, ni u kategorizaciji).</w:t>
      </w:r>
    </w:p>
    <w:p w:rsidR="007A2178" w:rsidRDefault="007A2178" w:rsidP="009407BB">
      <w:pPr>
        <w:rPr>
          <w:lang w:val="hr-HR"/>
        </w:rPr>
      </w:pPr>
      <w:r>
        <w:rPr>
          <w:lang w:val="hr-HR"/>
        </w:rPr>
        <w:t xml:space="preserve">Svejedno, izvještaj ćemo držati pouzdanim (vjerojatno istinitim), ako je u dotičnim postupcima (brojenje, uspoređivanje, kategoriziranje, orijentiranje u prostoru, što je lijevo, što desno, što gore, što dolje itd.) sam izvjestitelj dovoljno kompetentan (i u tom smislu pouzdan). Znamo li da u brojenju rijetko kad pogriješi, možemo biti gotovo sasvim sigurni da nije pogriješio ni ovaj put, identificirajući tu znamenku kao </w:t>
      </w:r>
      <w:r w:rsidRPr="007A2178">
        <w:rPr>
          <w:i/>
          <w:iCs/>
          <w:lang w:val="hr-HR"/>
        </w:rPr>
        <w:t>petu</w:t>
      </w:r>
      <w:r>
        <w:rPr>
          <w:lang w:val="hr-HR"/>
        </w:rPr>
        <w:t xml:space="preserve"> slijeva. Znamo li da pri orijentiranju u prostoru pogriješi možda tek sasvim slučajno, ako uopće, možemo opravdano vjerovati da nije pogriješio ni ovaj put, identificirajući tu znamenku kao petu </w:t>
      </w:r>
      <w:r w:rsidRPr="007A2178">
        <w:rPr>
          <w:i/>
          <w:iCs/>
          <w:lang w:val="hr-HR"/>
        </w:rPr>
        <w:t>slijeva</w:t>
      </w:r>
      <w:r>
        <w:rPr>
          <w:lang w:val="hr-HR"/>
        </w:rPr>
        <w:t xml:space="preserve">. Znamo li da jasno razlikuje znamenke od točaka i zareza, možemo biti opravdano sigurni da nije pogriješio podvevši dotični objekt (onaj peti slijeva) pod kategoriju </w:t>
      </w:r>
      <w:r w:rsidRPr="007A2178">
        <w:rPr>
          <w:i/>
          <w:iCs/>
          <w:lang w:val="hr-HR"/>
        </w:rPr>
        <w:t>znamenka</w:t>
      </w:r>
      <w:r>
        <w:rPr>
          <w:lang w:val="hr-HR"/>
        </w:rPr>
        <w:t xml:space="preserve">, a ne pod kategoriju </w:t>
      </w:r>
      <w:r w:rsidRPr="007A2178">
        <w:rPr>
          <w:i/>
          <w:iCs/>
          <w:lang w:val="hr-HR"/>
        </w:rPr>
        <w:t>točka</w:t>
      </w:r>
      <w:r>
        <w:rPr>
          <w:lang w:val="hr-HR"/>
        </w:rPr>
        <w:t xml:space="preserve"> ili pod kategoriju </w:t>
      </w:r>
      <w:r w:rsidRPr="007A2178">
        <w:rPr>
          <w:i/>
          <w:iCs/>
          <w:lang w:val="hr-HR"/>
        </w:rPr>
        <w:t>zarez</w:t>
      </w:r>
      <w:r>
        <w:rPr>
          <w:lang w:val="hr-HR"/>
        </w:rPr>
        <w:t>. Znamo li da dobro razlikuje boje, možemo sa sigurnošću držati da nije pogriješio pridjenuvši tom dijelu halucinacije (recimo, pozadini) plavu boju.</w:t>
      </w:r>
    </w:p>
    <w:p w:rsidR="007A2178" w:rsidRDefault="007A2178" w:rsidP="009407BB">
      <w:pPr>
        <w:rPr>
          <w:lang w:val="hr-HR"/>
        </w:rPr>
      </w:pPr>
      <w:r>
        <w:rPr>
          <w:lang w:val="hr-HR"/>
        </w:rPr>
        <w:t>Vjerojatnu istinitost verbalnih izvještaja o halucinacijama provjeravamo dakle indirektno, utvrđujući izvjestiteljevu kompetentnost (pouzdanost) u postupcima kojima on taj izvještaj konstituira. Ako je ta njegova kompetentnost u mnogim dosadašnjim prilikama (situacijama)</w:t>
      </w:r>
      <w:r w:rsidR="00FF1E95">
        <w:rPr>
          <w:lang w:val="hr-HR"/>
        </w:rPr>
        <w:t xml:space="preserve"> potvrđena sasvim jasno i nedvosmisleno, bez ozbiljna razloga za sumnju, onda (u tom pogledu) nećemo imati ozbiljna razloga </w:t>
      </w:r>
      <w:r w:rsidR="00351985">
        <w:rPr>
          <w:lang w:val="hr-HR"/>
        </w:rPr>
        <w:t xml:space="preserve">ni </w:t>
      </w:r>
      <w:r w:rsidR="00FF1E95">
        <w:rPr>
          <w:lang w:val="hr-HR"/>
        </w:rPr>
        <w:t>za sumnju u istinitost dotičnog njegova izvještaja (o dotičnoj halucinaciji, u cjelini, ili o dotičnom njenom dijelu ili aspektu).</w:t>
      </w:r>
      <w:r w:rsidR="00BE6092">
        <w:rPr>
          <w:rStyle w:val="Referencafusnote"/>
          <w:lang w:val="hr-HR"/>
        </w:rPr>
        <w:footnoteReference w:id="15"/>
      </w:r>
    </w:p>
    <w:p w:rsidR="00A62DA3" w:rsidRPr="009407BB" w:rsidRDefault="00A62DA3" w:rsidP="009407BB">
      <w:pPr>
        <w:rPr>
          <w:lang w:val="hr-HR"/>
        </w:rPr>
      </w:pPr>
      <w:r>
        <w:rPr>
          <w:lang w:val="hr-HR"/>
        </w:rPr>
        <w:t xml:space="preserve">Pritom možemo razlikovati između predmetne i jezične izvjestiteljeve kompetentnosti. Predmetna se kompetentnost sastoji u sustavu znanja koja izvjestitelj umije primijeniti u dotičnom području. Tako će o pticama koje mu se pojavljuju u njegovim halucinacijama </w:t>
      </w:r>
      <w:proofErr w:type="spellStart"/>
      <w:r>
        <w:rPr>
          <w:lang w:val="hr-HR"/>
        </w:rPr>
        <w:t>halucinator</w:t>
      </w:r>
      <w:proofErr w:type="spellEnd"/>
      <w:r>
        <w:rPr>
          <w:lang w:val="hr-HR"/>
        </w:rPr>
        <w:t xml:space="preserve"> izvijestiti zacijelo i sigurnije i potpunije i pouzdanije ako je ornitolog nego ako je enolog ili geolog, astronom itd. S druge strane, jezična se kompetentnost sastoji u umijeću </w:t>
      </w:r>
      <w:r>
        <w:rPr>
          <w:lang w:val="hr-HR"/>
        </w:rPr>
        <w:lastRenderedPageBreak/>
        <w:t>izbora prave riječi, morfema, padeža itd. u danoj, konkretnoj situaciji. Tako će u gornjem našem primjeru ornitologu predmetna njegova stručnost malo pomoći, mora li svoj izvještaj formulirati u jeziku kojim ne vlada dovoljno dobro.</w:t>
      </w:r>
    </w:p>
    <w:p w:rsidR="005500A7" w:rsidRDefault="009407BB" w:rsidP="009968A6">
      <w:pPr>
        <w:pStyle w:val="Naslov2"/>
        <w:rPr>
          <w:lang w:val="hr-HR"/>
        </w:rPr>
      </w:pPr>
      <w:r>
        <w:rPr>
          <w:lang w:val="hr-HR"/>
        </w:rPr>
        <w:t>Crtež</w:t>
      </w:r>
    </w:p>
    <w:p w:rsidR="00330340" w:rsidRDefault="00330340" w:rsidP="00330340">
      <w:pPr>
        <w:rPr>
          <w:lang w:val="hr-HR"/>
        </w:rPr>
      </w:pPr>
      <w:proofErr w:type="spellStart"/>
      <w:r>
        <w:rPr>
          <w:lang w:val="hr-HR"/>
        </w:rPr>
        <w:t>Halucinator</w:t>
      </w:r>
      <w:proofErr w:type="spellEnd"/>
      <w:r>
        <w:rPr>
          <w:lang w:val="hr-HR"/>
        </w:rPr>
        <w:t xml:space="preserve"> može o svojoj halucinaciji ili o nekom njenom dijelu izvijestiti i crtežom.</w:t>
      </w:r>
      <w:r w:rsidR="00074B31">
        <w:rPr>
          <w:rStyle w:val="Referencafusnote"/>
          <w:lang w:val="hr-HR"/>
        </w:rPr>
        <w:footnoteReference w:id="16"/>
      </w:r>
      <w:r>
        <w:rPr>
          <w:lang w:val="hr-HR"/>
        </w:rPr>
        <w:t xml:space="preserve"> Pouzdanost takvog izvještaja (slikovnog, crtežom) ovisi naravno o tome koliko je </w:t>
      </w:r>
      <w:proofErr w:type="spellStart"/>
      <w:r>
        <w:rPr>
          <w:lang w:val="hr-HR"/>
        </w:rPr>
        <w:t>halucinator</w:t>
      </w:r>
      <w:proofErr w:type="spellEnd"/>
      <w:r>
        <w:rPr>
          <w:lang w:val="hr-HR"/>
        </w:rPr>
        <w:t xml:space="preserve"> vješt crtač.</w:t>
      </w:r>
    </w:p>
    <w:p w:rsidR="00330340" w:rsidRDefault="00330340" w:rsidP="00330340">
      <w:pPr>
        <w:rPr>
          <w:lang w:val="hr-HR"/>
        </w:rPr>
      </w:pPr>
      <w:r>
        <w:rPr>
          <w:lang w:val="hr-HR"/>
        </w:rPr>
        <w:t>Pritom, vrijedi primijetiti da sam crtež ne može identificirati svoj objekt, izvijestiti (nacrtati) koje je on halucinacije crtež, niti da li cijele ili samo nekog njenog dijela, i u potonjem slučaju kojeg (njena dijela), nego je potrebno taj objekt verbalno identificirati. U tom smislu čisto slikovnog izvještaja nema, već samo slikovno-verbalnog.</w:t>
      </w:r>
      <w:r>
        <w:rPr>
          <w:rStyle w:val="Referencafusnote"/>
          <w:lang w:val="hr-HR"/>
        </w:rPr>
        <w:footnoteReference w:id="17"/>
      </w:r>
    </w:p>
    <w:p w:rsidR="00330340" w:rsidRPr="00330340" w:rsidRDefault="00330340" w:rsidP="00330340">
      <w:pPr>
        <w:rPr>
          <w:lang w:val="hr-HR"/>
        </w:rPr>
      </w:pPr>
      <w:r>
        <w:rPr>
          <w:lang w:val="hr-HR"/>
        </w:rPr>
        <w:t xml:space="preserve">Konačno, u nekim je slučajevima crtež nedostatan i u pogledu sama sadržaja halucinacije (ili dotičnog njenog dijela). Ako je naime halucinacija dinamična, u stalnoj mijeni, kontinuiranoj, onda crtež ne može biti dovoljan, nego bi bila potrebna animacija, film. Jednostavnije je rješenje međutim riječ (npr. </w:t>
      </w:r>
      <w:r w:rsidRPr="00330340">
        <w:rPr>
          <w:i/>
          <w:iCs/>
          <w:lang w:val="hr-HR"/>
        </w:rPr>
        <w:t>skok</w:t>
      </w:r>
      <w:r>
        <w:rPr>
          <w:lang w:val="hr-HR"/>
        </w:rPr>
        <w:t xml:space="preserve"> ili </w:t>
      </w:r>
      <w:r w:rsidRPr="00330340">
        <w:rPr>
          <w:i/>
          <w:iCs/>
          <w:lang w:val="hr-HR"/>
        </w:rPr>
        <w:t>trk</w:t>
      </w:r>
      <w:r>
        <w:rPr>
          <w:lang w:val="hr-HR"/>
        </w:rPr>
        <w:t xml:space="preserve">, </w:t>
      </w:r>
      <w:r w:rsidRPr="00330340">
        <w:rPr>
          <w:i/>
          <w:iCs/>
          <w:lang w:val="hr-HR"/>
        </w:rPr>
        <w:t>troskok</w:t>
      </w:r>
      <w:r>
        <w:rPr>
          <w:lang w:val="hr-HR"/>
        </w:rPr>
        <w:t xml:space="preserve">, </w:t>
      </w:r>
      <w:r w:rsidRPr="00330340">
        <w:rPr>
          <w:i/>
          <w:iCs/>
          <w:lang w:val="hr-HR"/>
        </w:rPr>
        <w:t>čučanj</w:t>
      </w:r>
      <w:r>
        <w:rPr>
          <w:lang w:val="hr-HR"/>
        </w:rPr>
        <w:t xml:space="preserve">, </w:t>
      </w:r>
      <w:r w:rsidRPr="00330340">
        <w:rPr>
          <w:i/>
          <w:iCs/>
          <w:lang w:val="hr-HR"/>
        </w:rPr>
        <w:t>sklek</w:t>
      </w:r>
      <w:r>
        <w:rPr>
          <w:lang w:val="hr-HR"/>
        </w:rPr>
        <w:t xml:space="preserve"> itd.).</w:t>
      </w:r>
      <w:r w:rsidR="001327F2">
        <w:rPr>
          <w:rStyle w:val="Referencafusnote"/>
          <w:lang w:val="hr-HR"/>
        </w:rPr>
        <w:footnoteReference w:id="18"/>
      </w:r>
    </w:p>
    <w:p w:rsidR="00DA7052" w:rsidRDefault="005500A7" w:rsidP="009968A6">
      <w:pPr>
        <w:pStyle w:val="Naslov2"/>
        <w:rPr>
          <w:lang w:val="hr-HR"/>
        </w:rPr>
      </w:pPr>
      <w:r>
        <w:rPr>
          <w:lang w:val="hr-HR"/>
        </w:rPr>
        <w:t>Retrospektivni izvještaj</w:t>
      </w:r>
    </w:p>
    <w:p w:rsidR="00520F6E" w:rsidRDefault="00520F6E" w:rsidP="00520F6E">
      <w:pPr>
        <w:rPr>
          <w:lang w:val="hr-HR"/>
        </w:rPr>
      </w:pPr>
      <w:r>
        <w:rPr>
          <w:lang w:val="hr-HR"/>
        </w:rPr>
        <w:t>Retrospektivni je izvještaj naknadan, nakon što pojave više nema, i temelji se na njenoj reprezentaciji u sjećanju. Postoji dakle pri retrospektivnom izvještaju vremenski odmak (kraći ili dulji – pola minute, pola sata, petnaest dana, tri mjeseca, nekoliko godina itd.) što dijeli izvještaj od pojave.</w:t>
      </w:r>
    </w:p>
    <w:p w:rsidR="00520F6E" w:rsidRDefault="00520F6E" w:rsidP="00520F6E">
      <w:pPr>
        <w:rPr>
          <w:lang w:val="hr-HR"/>
        </w:rPr>
      </w:pPr>
      <w:r>
        <w:rPr>
          <w:lang w:val="hr-HR"/>
        </w:rPr>
        <w:t>Pouzdanost retrospektivnog izvještaja ovisi o pouzdanosti sjećanja na kojem se on temelji.</w:t>
      </w:r>
    </w:p>
    <w:p w:rsidR="00DA7052" w:rsidRDefault="00DA7052" w:rsidP="00DA7052">
      <w:pPr>
        <w:rPr>
          <w:lang w:val="hr-HR"/>
        </w:rPr>
      </w:pPr>
      <w:r>
        <w:rPr>
          <w:lang w:val="hr-HR"/>
        </w:rPr>
        <w:t xml:space="preserve">U sjećanju pojava biva </w:t>
      </w:r>
      <w:proofErr w:type="spellStart"/>
      <w:r>
        <w:rPr>
          <w:lang w:val="hr-HR"/>
        </w:rPr>
        <w:t>re</w:t>
      </w:r>
      <w:proofErr w:type="spellEnd"/>
      <w:r>
        <w:rPr>
          <w:lang w:val="hr-HR"/>
        </w:rPr>
        <w:t xml:space="preserve">-prezentirana </w:t>
      </w:r>
      <w:r w:rsidR="00520F6E">
        <w:rPr>
          <w:lang w:val="hr-HR"/>
        </w:rPr>
        <w:t>(</w:t>
      </w:r>
      <w:r>
        <w:rPr>
          <w:lang w:val="hr-HR"/>
        </w:rPr>
        <w:t>ako smo je zapamtili</w:t>
      </w:r>
      <w:r w:rsidR="00520F6E">
        <w:rPr>
          <w:lang w:val="hr-HR"/>
        </w:rPr>
        <w:t>,</w:t>
      </w:r>
      <w:r>
        <w:rPr>
          <w:lang w:val="hr-HR"/>
        </w:rPr>
        <w:t xml:space="preserve"> odnosno, u mjeri u kojoj smo je zapamtili). Pritom, ta memorijska reprezentacija pojave (događaja, stvari itd.) može biti u subjektivnom pogledu sigurna ili nesigurna, u sadržajnom smislu potpuna ili nepotpuna, objektivno pouzdana ili nepouzdana, temporalno stabilna ili nestabilna. Razlikujem dakle</w:t>
      </w:r>
      <w:r w:rsidR="00520F6E">
        <w:rPr>
          <w:lang w:val="hr-HR"/>
        </w:rPr>
        <w:t xml:space="preserve"> </w:t>
      </w:r>
      <w:r>
        <w:rPr>
          <w:lang w:val="hr-HR"/>
        </w:rPr>
        <w:t xml:space="preserve">između sljedeća četiri aspekta bitno vezana uz sjećanje: prvo, sigurnost </w:t>
      </w:r>
      <w:r w:rsidR="006A0274">
        <w:rPr>
          <w:lang w:val="hr-HR"/>
        </w:rPr>
        <w:t xml:space="preserve">s </w:t>
      </w:r>
      <w:r>
        <w:rPr>
          <w:lang w:val="hr-HR"/>
        </w:rPr>
        <w:t xml:space="preserve">kojom se nečega sjećamo, drugo, potpunost našega sjećanja (koliko je sadržaja dotične pojave, događaja, stvari itd. pokriveno tim sjećanjem – sav taj sadržaj, znatan njegov dio, tek ponešto ili gotovo ništa itd.), treće, pouzdanost našega sjećanja (koliko se na nj možemo osloniti kao na istinitu </w:t>
      </w:r>
      <w:r>
        <w:rPr>
          <w:lang w:val="hr-HR"/>
        </w:rPr>
        <w:lastRenderedPageBreak/>
        <w:t>reprezentaciju dotične pojave, događaja, stvari itd.) i, četvrto, stabilnost pojedinih naših sjećanja, tijekom vremena i u raznim okolnostima, njihova robusnost, kako u pogledu sigurnosti i potpunosti, tako i u pogledu pouzdanosti.</w:t>
      </w:r>
    </w:p>
    <w:p w:rsidR="00DA7052" w:rsidRDefault="00DA7052" w:rsidP="00DA7052">
      <w:pPr>
        <w:rPr>
          <w:lang w:val="hr-HR"/>
        </w:rPr>
      </w:pPr>
      <w:r>
        <w:rPr>
          <w:lang w:val="hr-HR"/>
        </w:rPr>
        <w:t xml:space="preserve">Ne zapamtimo svaku pojavu, već samo onu koja u dovoljnoj mjeri privuče našu pažnju. Ne zapamtimo ni svu pojavu, svaki njen detalj, već uglavnom samo one njene dijelove detaljno </w:t>
      </w:r>
      <w:r w:rsidR="00520F6E">
        <w:rPr>
          <w:lang w:val="hr-HR"/>
        </w:rPr>
        <w:t>(</w:t>
      </w:r>
      <w:r>
        <w:rPr>
          <w:lang w:val="hr-HR"/>
        </w:rPr>
        <w:t>jasno i određeno</w:t>
      </w:r>
      <w:r w:rsidR="00520F6E">
        <w:rPr>
          <w:lang w:val="hr-HR"/>
        </w:rPr>
        <w:t>)</w:t>
      </w:r>
      <w:r>
        <w:rPr>
          <w:lang w:val="hr-HR"/>
        </w:rPr>
        <w:t xml:space="preserve"> koji u dovoljnoj mjeri privuku našu pažnju – sve ostalo zapamtimo u najboljem slučaju možda tek sasvim nejasno i neodređeno. Pojav</w:t>
      </w:r>
      <w:r>
        <w:rPr>
          <w:rFonts w:cstheme="minorHAnsi"/>
          <w:lang w:val="hr-HR"/>
        </w:rPr>
        <w:t>ā</w:t>
      </w:r>
      <w:r>
        <w:rPr>
          <w:lang w:val="hr-HR"/>
        </w:rPr>
        <w:t xml:space="preserve"> i pojedinih njihovih dijelova sjećamo se dakle u mjeri u kojoj su privukle našu pažnju, tj. u mjeri u kojoj su nas se dojmile.</w:t>
      </w:r>
      <w:r w:rsidR="00113EC7">
        <w:rPr>
          <w:rStyle w:val="Referencafusnote"/>
          <w:lang w:val="hr-HR"/>
        </w:rPr>
        <w:footnoteReference w:id="19"/>
      </w:r>
    </w:p>
    <w:p w:rsidR="00DA7052" w:rsidRDefault="00DA7052" w:rsidP="00DA7052">
      <w:pPr>
        <w:rPr>
          <w:lang w:val="hr-HR"/>
        </w:rPr>
      </w:pPr>
      <w:r>
        <w:rPr>
          <w:lang w:val="hr-HR"/>
        </w:rPr>
        <w:t>S vremenom sjećanja blijede, bivaju sve nesigurnija i sve nepotpunija, k tomu i sve nepouzdanija. Pritom se stabilnijima pokazuju sjećanja na one pojave koje su u većoj mjeri privukle našu pažnju, pogotovo ako su nas se posebno dojmile – takvih se pojava sjećamo življe i dulje, sigurnije i potpunije nego onih neupečatljivih, koje na nas nisu ostavile poseban dojam; uz to, naša su sjećanja na njih pouzdanija od sjećanja na neupečatljive, blijede pojave. Ukratko, sjećanje na živu, dojmljivu pojavu stabilnije je od sjećanja na blijedu, neupečatljivu pojavu, kako u pogledu sigurnosti i potpunosti, tako i u pogledu pouzdanosti.</w:t>
      </w:r>
      <w:r w:rsidR="0010013C">
        <w:rPr>
          <w:rStyle w:val="Referencafusnote"/>
          <w:lang w:val="hr-HR"/>
        </w:rPr>
        <w:footnoteReference w:id="20"/>
      </w:r>
    </w:p>
    <w:p w:rsidR="00520F6E" w:rsidRDefault="00520F6E" w:rsidP="00DA7052">
      <w:pPr>
        <w:rPr>
          <w:lang w:val="hr-HR"/>
        </w:rPr>
      </w:pPr>
      <w:r>
        <w:rPr>
          <w:lang w:val="hr-HR"/>
        </w:rPr>
        <w:t>K tome, pouzdanost sjećanja ovisi i o memorijsk</w:t>
      </w:r>
      <w:r w:rsidR="006A0274">
        <w:rPr>
          <w:lang w:val="hr-HR"/>
        </w:rPr>
        <w:t>oj</w:t>
      </w:r>
      <w:r>
        <w:rPr>
          <w:lang w:val="hr-HR"/>
        </w:rPr>
        <w:t xml:space="preserve"> </w:t>
      </w:r>
      <w:r w:rsidR="006A0274">
        <w:rPr>
          <w:lang w:val="hr-HR"/>
        </w:rPr>
        <w:t>kompetenciji</w:t>
      </w:r>
      <w:r>
        <w:rPr>
          <w:lang w:val="hr-HR"/>
        </w:rPr>
        <w:t xml:space="preserve"> dotične osobe. Dementna će osoba zaboraviti znatno lakše i brže od zdrave osobe, ako će uopće i zapamtiti, čak i kad je posrijedi pojava koja je u svoje vrijeme jako privukla njenu pažnju (u danom je se trenutku i te kako dojmila).</w:t>
      </w:r>
    </w:p>
    <w:p w:rsidR="00520F6E" w:rsidRDefault="00520F6E" w:rsidP="00DA7052">
      <w:pPr>
        <w:rPr>
          <w:lang w:val="hr-HR"/>
        </w:rPr>
      </w:pPr>
      <w:r>
        <w:rPr>
          <w:lang w:val="hr-HR"/>
        </w:rPr>
        <w:t xml:space="preserve">Ukratko, pouzdanost sjećanja ovisi o mjeri u kojoj je dotična pojava privukla našu pažnju (o mjeri u kojoj nas se dojmila), zatim i o vremenskom odmaku što dijeli čin (pri)sjećanja od dotične pojave, konačno, i o memorijskim </w:t>
      </w:r>
      <w:r w:rsidR="006A0274">
        <w:rPr>
          <w:lang w:val="hr-HR"/>
        </w:rPr>
        <w:t>kompetencijama</w:t>
      </w:r>
      <w:r>
        <w:rPr>
          <w:lang w:val="hr-HR"/>
        </w:rPr>
        <w:t xml:space="preserve"> dotične osobe. Drugim riječima, retrospektivni izvještaj, po svojoj naravi oslonjen na sjećanje, pouzdan je u mjeri u kojoj je dotična pojava privukla našu pažnju, ovisno i o vremenskom odmaku kojim je odijeljen od te pojave</w:t>
      </w:r>
      <w:r w:rsidR="00624F15">
        <w:rPr>
          <w:lang w:val="hr-HR"/>
        </w:rPr>
        <w:t>, kao i o izvjestiteljevim memorijskim k</w:t>
      </w:r>
      <w:r w:rsidR="006A0274">
        <w:rPr>
          <w:lang w:val="hr-HR"/>
        </w:rPr>
        <w:t>ompetencija</w:t>
      </w:r>
      <w:r w:rsidR="00624F15">
        <w:rPr>
          <w:lang w:val="hr-HR"/>
        </w:rPr>
        <w:t>ma.</w:t>
      </w:r>
    </w:p>
    <w:p w:rsidR="00366754" w:rsidRDefault="006E672F" w:rsidP="00DA7052">
      <w:pPr>
        <w:rPr>
          <w:lang w:val="hr-HR"/>
        </w:rPr>
      </w:pPr>
      <w:r>
        <w:rPr>
          <w:lang w:val="hr-HR"/>
        </w:rPr>
        <w:t>K tome, r</w:t>
      </w:r>
      <w:r w:rsidR="00366754">
        <w:rPr>
          <w:lang w:val="hr-HR"/>
        </w:rPr>
        <w:t>etrospektivni je izvještaj zapravo reprezentacija reprezentacije dotične pojave</w:t>
      </w:r>
      <w:r w:rsidR="006047A1">
        <w:rPr>
          <w:lang w:val="hr-HR"/>
        </w:rPr>
        <w:t xml:space="preserve"> – </w:t>
      </w:r>
      <w:r w:rsidR="00366754">
        <w:rPr>
          <w:lang w:val="hr-HR"/>
        </w:rPr>
        <w:t xml:space="preserve">verbalna ili </w:t>
      </w:r>
      <w:r w:rsidR="006A0274">
        <w:rPr>
          <w:lang w:val="hr-HR"/>
        </w:rPr>
        <w:t>neverbal</w:t>
      </w:r>
      <w:r w:rsidR="00366754">
        <w:rPr>
          <w:lang w:val="hr-HR"/>
        </w:rPr>
        <w:t>na reprezentacija njene memorijske reprezentacije. Da bi bio pouzdan, uz upravo izložene memorijske uvjete (</w:t>
      </w:r>
      <w:r w:rsidR="006A0274">
        <w:rPr>
          <w:lang w:val="hr-HR"/>
        </w:rPr>
        <w:t xml:space="preserve">dostatan </w:t>
      </w:r>
      <w:proofErr w:type="spellStart"/>
      <w:r w:rsidR="00366754">
        <w:rPr>
          <w:lang w:val="hr-HR"/>
        </w:rPr>
        <w:t>atencionaln</w:t>
      </w:r>
      <w:r w:rsidR="006A0274">
        <w:rPr>
          <w:lang w:val="hr-HR"/>
        </w:rPr>
        <w:t>i</w:t>
      </w:r>
      <w:proofErr w:type="spellEnd"/>
      <w:r w:rsidR="00366754">
        <w:rPr>
          <w:lang w:val="hr-HR"/>
        </w:rPr>
        <w:t xml:space="preserve"> </w:t>
      </w:r>
      <w:r w:rsidR="006A0274">
        <w:rPr>
          <w:lang w:val="hr-HR"/>
        </w:rPr>
        <w:t>intenzitet</w:t>
      </w:r>
      <w:r w:rsidR="00366754">
        <w:rPr>
          <w:lang w:val="hr-HR"/>
        </w:rPr>
        <w:t xml:space="preserve">, neznatan vremenski odmak i dostatan izvjestiteljev memorijski kapacitet), mora on </w:t>
      </w:r>
      <w:r>
        <w:rPr>
          <w:lang w:val="hr-HR"/>
        </w:rPr>
        <w:t xml:space="preserve">dakle </w:t>
      </w:r>
      <w:r w:rsidR="00366754">
        <w:rPr>
          <w:lang w:val="hr-HR"/>
        </w:rPr>
        <w:t xml:space="preserve">ispuniti još i uvjete predmetne i jezične izvjestiteljeve kompetentnosti pri identificiranju teme (predmeta samog izvještaja), </w:t>
      </w:r>
      <w:proofErr w:type="spellStart"/>
      <w:r w:rsidR="00366754">
        <w:rPr>
          <w:lang w:val="hr-HR"/>
        </w:rPr>
        <w:t>prediciranju</w:t>
      </w:r>
      <w:proofErr w:type="spellEnd"/>
      <w:r w:rsidR="00366754">
        <w:rPr>
          <w:lang w:val="hr-HR"/>
        </w:rPr>
        <w:t xml:space="preserve"> određenih svojstava, relacija, stanja itd. tom predmetu (objektu) i kategorizaciji tog objekta i predikata, ako je verbalan, odnosno uvjet izvjestiteljeve crtačke kompetentnosti, ako je crtež</w:t>
      </w:r>
      <w:r>
        <w:rPr>
          <w:lang w:val="hr-HR"/>
        </w:rPr>
        <w:t>, itd</w:t>
      </w:r>
      <w:r w:rsidR="00366754">
        <w:rPr>
          <w:lang w:val="hr-HR"/>
        </w:rPr>
        <w:t>.</w:t>
      </w:r>
    </w:p>
    <w:p w:rsidR="005500A7" w:rsidRDefault="005500A7" w:rsidP="009968A6">
      <w:pPr>
        <w:pStyle w:val="Naslov2"/>
        <w:rPr>
          <w:lang w:val="hr-HR"/>
        </w:rPr>
      </w:pPr>
      <w:r>
        <w:rPr>
          <w:lang w:val="hr-HR"/>
        </w:rPr>
        <w:lastRenderedPageBreak/>
        <w:t>Simultani izvještaj</w:t>
      </w:r>
    </w:p>
    <w:p w:rsidR="00624F15" w:rsidRDefault="00624F15" w:rsidP="00624F15">
      <w:pPr>
        <w:rPr>
          <w:lang w:val="hr-HR"/>
        </w:rPr>
      </w:pPr>
      <w:r>
        <w:rPr>
          <w:lang w:val="hr-HR"/>
        </w:rPr>
        <w:t xml:space="preserve">Simultani je izvještaj istodoban, za vrijeme same pojave, dok je ona još prezentna, i temelji se dakle na njoj samoj, a ne na njenoj reprezentaciji u sjećanju. Nema dakle vremenskog odmaka koji bi dijelio simultani izvještaj od pojave same. Dijeli ih nešto drugo, a ne vrijeme – naime, </w:t>
      </w:r>
      <w:r w:rsidR="006047A1">
        <w:rPr>
          <w:lang w:val="hr-HR"/>
        </w:rPr>
        <w:t>jezik (riječ, rečenica) ili crtež</w:t>
      </w:r>
      <w:r w:rsidR="006A0274">
        <w:rPr>
          <w:lang w:val="hr-HR"/>
        </w:rPr>
        <w:t>, pjevanje, sviranje itd</w:t>
      </w:r>
      <w:r>
        <w:rPr>
          <w:lang w:val="hr-HR"/>
        </w:rPr>
        <w:t>.</w:t>
      </w:r>
    </w:p>
    <w:p w:rsidR="006047A1" w:rsidRDefault="006047A1" w:rsidP="00624F15">
      <w:pPr>
        <w:rPr>
          <w:lang w:val="hr-HR"/>
        </w:rPr>
      </w:pPr>
      <w:r>
        <w:rPr>
          <w:lang w:val="hr-HR"/>
        </w:rPr>
        <w:t xml:space="preserve">Simultani je izvještaj reprezentacija same pojave (a ne neke njene reprezentacije, recimo, u sjećanju), i to verbalna ili </w:t>
      </w:r>
      <w:r w:rsidR="006A0274">
        <w:rPr>
          <w:lang w:val="hr-HR"/>
        </w:rPr>
        <w:t xml:space="preserve">neverbalna (npr. </w:t>
      </w:r>
      <w:r>
        <w:rPr>
          <w:lang w:val="hr-HR"/>
        </w:rPr>
        <w:t>slikovna</w:t>
      </w:r>
      <w:r w:rsidR="006A0274">
        <w:rPr>
          <w:lang w:val="hr-HR"/>
        </w:rPr>
        <w:t>)</w:t>
      </w:r>
      <w:r>
        <w:rPr>
          <w:lang w:val="hr-HR"/>
        </w:rPr>
        <w:t xml:space="preserve"> reprezentacija te pojave. U tom je smislu verbalni simultani izvještaj pouzdan u mjeri izvjestiteljeve predmetne i jezične kompetentnosti,</w:t>
      </w:r>
      <w:r w:rsidR="006A0274">
        <w:rPr>
          <w:lang w:val="hr-HR"/>
        </w:rPr>
        <w:t xml:space="preserve"> </w:t>
      </w:r>
      <w:r>
        <w:rPr>
          <w:lang w:val="hr-HR"/>
        </w:rPr>
        <w:t xml:space="preserve">dok je </w:t>
      </w:r>
      <w:r w:rsidR="006E672F">
        <w:rPr>
          <w:lang w:val="hr-HR"/>
        </w:rPr>
        <w:t xml:space="preserve">neverbalni </w:t>
      </w:r>
      <w:r>
        <w:rPr>
          <w:lang w:val="hr-HR"/>
        </w:rPr>
        <w:t xml:space="preserve">simultani izvještaj pouzdan u mjeri izvjestiteljeva crtačkog </w:t>
      </w:r>
      <w:r w:rsidR="006A0274">
        <w:rPr>
          <w:lang w:val="hr-HR"/>
        </w:rPr>
        <w:t xml:space="preserve">(ili sviračkog, pjevačkog itd.) </w:t>
      </w:r>
      <w:r>
        <w:rPr>
          <w:lang w:val="hr-HR"/>
        </w:rPr>
        <w:t>umijeća.</w:t>
      </w:r>
    </w:p>
    <w:p w:rsidR="00E82A29" w:rsidRDefault="00E82A29" w:rsidP="009968A6">
      <w:pPr>
        <w:pStyle w:val="Naslov2"/>
        <w:rPr>
          <w:lang w:val="hr-HR"/>
        </w:rPr>
      </w:pPr>
      <w:r>
        <w:rPr>
          <w:lang w:val="hr-HR"/>
        </w:rPr>
        <w:t>Presumpcija iskrenosti</w:t>
      </w:r>
    </w:p>
    <w:p w:rsidR="00E82A29" w:rsidRDefault="00E82A29" w:rsidP="00E82A29">
      <w:pPr>
        <w:rPr>
          <w:lang w:val="hr-HR"/>
        </w:rPr>
      </w:pPr>
      <w:r>
        <w:rPr>
          <w:lang w:val="hr-HR"/>
        </w:rPr>
        <w:t>Izvjestitelj može biti kompetentan (predmetno, jezično, crtački</w:t>
      </w:r>
      <w:r w:rsidR="006A0274">
        <w:rPr>
          <w:lang w:val="hr-HR"/>
        </w:rPr>
        <w:t xml:space="preserve"> itd.</w:t>
      </w:r>
      <w:r>
        <w:rPr>
          <w:lang w:val="hr-HR"/>
        </w:rPr>
        <w:t>), ali neiskren. Dapače, u strahu od stigme mentalnog poremećaja mnogi taje svoje (bonnetovske) halucinacije.</w:t>
      </w:r>
      <w:r w:rsidR="00074B31">
        <w:rPr>
          <w:rStyle w:val="Referencafusnote"/>
          <w:lang w:val="hr-HR"/>
        </w:rPr>
        <w:footnoteReference w:id="21"/>
      </w:r>
      <w:r>
        <w:rPr>
          <w:lang w:val="hr-HR"/>
        </w:rPr>
        <w:t xml:space="preserve"> Moguće je dakle da s istog ili možda i nekih drugih socijalnih razloga ili obzira mnogi koji ne taje da haluciniraju ipak taje pojedine dijelove svojih halucinacija ili da ih u svome izvještaju iskrivljuju. Neki možda i neovisno o situaciji lažu o svojim halucinacijama, jednostavno zato što u tome uživaju. Razni faktori dakle – od onih situacijskih</w:t>
      </w:r>
      <w:r w:rsidR="00382427">
        <w:rPr>
          <w:lang w:val="hr-HR"/>
        </w:rPr>
        <w:t xml:space="preserve"> do onih karakternih – mogu motivirati (koliko-toliko) na neiskren ili barem ne sasvim iskren izvještaj o halucinacijama.</w:t>
      </w:r>
    </w:p>
    <w:p w:rsidR="00382427" w:rsidRDefault="00382427" w:rsidP="00E82A29">
      <w:pPr>
        <w:rPr>
          <w:lang w:val="hr-HR"/>
        </w:rPr>
      </w:pPr>
      <w:r>
        <w:rPr>
          <w:lang w:val="hr-HR"/>
        </w:rPr>
        <w:t xml:space="preserve">Presumpcija iskrenosti načelo je prema kojem je neiskren izvještaj uvijek motiviran, </w:t>
      </w:r>
      <w:r w:rsidR="006A0274">
        <w:rPr>
          <w:lang w:val="hr-HR"/>
        </w:rPr>
        <w:t>što</w:t>
      </w:r>
      <w:r>
        <w:rPr>
          <w:lang w:val="hr-HR"/>
        </w:rPr>
        <w:t xml:space="preserve"> situacijom u kojoj se izvjestitelj nalazi, </w:t>
      </w:r>
      <w:r w:rsidR="006A0274">
        <w:rPr>
          <w:lang w:val="hr-HR"/>
        </w:rPr>
        <w:t>što</w:t>
      </w:r>
      <w:r>
        <w:rPr>
          <w:lang w:val="hr-HR"/>
        </w:rPr>
        <w:t xml:space="preserve"> nekom njegovom karakternom osobinom. Ako dakle nema nikakva motiva na laž, ni karakternog ni situacijskog, izvještaj će biti iskren. U skladu s tim, sumnjat ćemo da mnogi taje svoje halucinacije, u strahu od stigme mentalnog poremećaja, ali nećemo sumnjati da oni koji ih ne taje lažu npr. da su šarene, a ne jednobojne, dok god ne uvidimo neki motiv da ih lažno prikažu šarenima. Vjerujemo dakle u izvjestiteljevu iskrenost dok god nemamo razloga sumnjati u nju i to svoje vjerovanje držimo opravdanim samom činjenicom da takva razloga nema.</w:t>
      </w:r>
      <w:r w:rsidR="006E672F">
        <w:rPr>
          <w:rStyle w:val="Referencafusnote"/>
          <w:lang w:val="hr-HR"/>
        </w:rPr>
        <w:footnoteReference w:id="22"/>
      </w:r>
    </w:p>
    <w:p w:rsidR="00382427" w:rsidRPr="00E82A29" w:rsidRDefault="00382427" w:rsidP="00E82A29">
      <w:pPr>
        <w:rPr>
          <w:lang w:val="hr-HR"/>
        </w:rPr>
      </w:pPr>
      <w:r>
        <w:rPr>
          <w:lang w:val="hr-HR"/>
        </w:rPr>
        <w:t>Ukratko, kad je o iskrenosti riječ, izvještaj držimo pouzdanim u mjeri u kojoj ne nalazimo nikakva motiva na laž.</w:t>
      </w:r>
    </w:p>
    <w:p w:rsidR="009968A6" w:rsidRPr="00696416" w:rsidRDefault="00696416" w:rsidP="00DA7052">
      <w:pPr>
        <w:pStyle w:val="Naslov1"/>
        <w:rPr>
          <w:lang w:val="hr-HR"/>
        </w:rPr>
      </w:pPr>
      <w:r w:rsidRPr="00696416">
        <w:rPr>
          <w:lang w:val="hr-HR"/>
        </w:rPr>
        <w:t>Događaj</w:t>
      </w:r>
    </w:p>
    <w:p w:rsidR="00074B31" w:rsidRPr="00696416" w:rsidRDefault="00696416" w:rsidP="007C3A15">
      <w:pPr>
        <w:rPr>
          <w:lang w:val="hr-HR"/>
        </w:rPr>
      </w:pPr>
      <w:proofErr w:type="spellStart"/>
      <w:r w:rsidRPr="00696416">
        <w:rPr>
          <w:lang w:val="hr-HR"/>
        </w:rPr>
        <w:t>Bonnetovska</w:t>
      </w:r>
      <w:proofErr w:type="spellEnd"/>
      <w:r w:rsidRPr="00696416">
        <w:rPr>
          <w:lang w:val="hr-HR"/>
        </w:rPr>
        <w:t xml:space="preserve"> halucinacija nije samo sadržaj što se pojavi (</w:t>
      </w:r>
      <w:proofErr w:type="spellStart"/>
      <w:r w:rsidRPr="00696416">
        <w:rPr>
          <w:lang w:val="hr-HR"/>
        </w:rPr>
        <w:t>halucinatoru</w:t>
      </w:r>
      <w:proofErr w:type="spellEnd"/>
      <w:r w:rsidRPr="00696416">
        <w:rPr>
          <w:lang w:val="hr-HR"/>
        </w:rPr>
        <w:t>) nego i događaj, kako mentalni (</w:t>
      </w:r>
      <w:r w:rsidR="00074B31">
        <w:rPr>
          <w:lang w:val="hr-HR"/>
        </w:rPr>
        <w:t xml:space="preserve">npr. </w:t>
      </w:r>
      <w:r w:rsidRPr="00696416">
        <w:rPr>
          <w:lang w:val="hr-HR"/>
        </w:rPr>
        <w:t xml:space="preserve">događaj </w:t>
      </w:r>
      <w:proofErr w:type="spellStart"/>
      <w:r w:rsidRPr="00696416">
        <w:rPr>
          <w:lang w:val="hr-HR"/>
        </w:rPr>
        <w:t>halucinatorova</w:t>
      </w:r>
      <w:proofErr w:type="spellEnd"/>
      <w:r w:rsidRPr="00696416">
        <w:rPr>
          <w:lang w:val="hr-HR"/>
        </w:rPr>
        <w:t xml:space="preserve"> bivanja svjesnim tog sadržaja), tako i neurofiziološki</w:t>
      </w:r>
      <w:r>
        <w:rPr>
          <w:lang w:val="hr-HR"/>
        </w:rPr>
        <w:t xml:space="preserve"> (</w:t>
      </w:r>
      <w:r w:rsidR="00074B31">
        <w:rPr>
          <w:lang w:val="hr-HR"/>
        </w:rPr>
        <w:t xml:space="preserve">npr. </w:t>
      </w:r>
      <w:r>
        <w:rPr>
          <w:lang w:val="hr-HR"/>
        </w:rPr>
        <w:t xml:space="preserve">događaj pojačane aktivnosti u određenom dijelu </w:t>
      </w:r>
      <w:proofErr w:type="spellStart"/>
      <w:r>
        <w:rPr>
          <w:lang w:val="hr-HR"/>
        </w:rPr>
        <w:t>halucinatorova</w:t>
      </w:r>
      <w:proofErr w:type="spellEnd"/>
      <w:r>
        <w:rPr>
          <w:lang w:val="hr-HR"/>
        </w:rPr>
        <w:t xml:space="preserve"> mozga). Pritom postoji jasna korelacija između </w:t>
      </w:r>
      <w:proofErr w:type="spellStart"/>
      <w:r>
        <w:rPr>
          <w:lang w:val="hr-HR"/>
        </w:rPr>
        <w:t>haluciniranog</w:t>
      </w:r>
      <w:proofErr w:type="spellEnd"/>
      <w:r>
        <w:rPr>
          <w:lang w:val="hr-HR"/>
        </w:rPr>
        <w:t xml:space="preserve"> sadržaja i dotičnog neurofiziološkog stanja.</w:t>
      </w:r>
      <w:r w:rsidR="006E672F">
        <w:rPr>
          <w:lang w:val="hr-HR"/>
        </w:rPr>
        <w:t xml:space="preserve"> </w:t>
      </w:r>
      <w:r w:rsidR="00074B31">
        <w:rPr>
          <w:lang w:val="hr-HR"/>
        </w:rPr>
        <w:t xml:space="preserve">U ovom ćemo se odsječku usredotočiti na </w:t>
      </w:r>
      <w:proofErr w:type="spellStart"/>
      <w:r w:rsidR="00074B31">
        <w:rPr>
          <w:lang w:val="hr-HR"/>
        </w:rPr>
        <w:t>ffytcheova</w:t>
      </w:r>
      <w:proofErr w:type="spellEnd"/>
      <w:r w:rsidR="00074B31">
        <w:rPr>
          <w:lang w:val="hr-HR"/>
        </w:rPr>
        <w:t xml:space="preserve"> neurofiziološka istraživanja te korelacije.</w:t>
      </w:r>
    </w:p>
    <w:p w:rsidR="00DA7052" w:rsidRDefault="00DA7052" w:rsidP="009968A6">
      <w:pPr>
        <w:pStyle w:val="Naslov2"/>
        <w:rPr>
          <w:lang w:val="hr-HR"/>
        </w:rPr>
      </w:pPr>
      <w:r>
        <w:rPr>
          <w:lang w:val="hr-HR"/>
        </w:rPr>
        <w:lastRenderedPageBreak/>
        <w:t>Neurofiziologija</w:t>
      </w:r>
    </w:p>
    <w:p w:rsidR="00DA7052" w:rsidRDefault="00DA7052" w:rsidP="00DA7052">
      <w:pPr>
        <w:rPr>
          <w:lang w:val="hr-HR"/>
        </w:rPr>
      </w:pPr>
      <w:r>
        <w:rPr>
          <w:lang w:val="hr-HR"/>
        </w:rPr>
        <w:t xml:space="preserve">Krajem devedesetih godina prošloga stoljeća </w:t>
      </w:r>
      <w:proofErr w:type="spellStart"/>
      <w:r>
        <w:rPr>
          <w:lang w:val="hr-HR"/>
        </w:rPr>
        <w:t>ffytche</w:t>
      </w:r>
      <w:proofErr w:type="spellEnd"/>
      <w:r>
        <w:rPr>
          <w:lang w:val="hr-HR"/>
        </w:rPr>
        <w:t xml:space="preserve"> je sa svojim suradnicima funkcionalnom magnetskom rezonancijom pratio aktivnost mozga za vrijeme vizualnog haluciniranja i primijetio pojačanu aktivnost u ventralnom dijelu zatiljnog režnja, točnije u pojedinim dijelovima vretenaste vijuge (</w:t>
      </w:r>
      <w:proofErr w:type="spellStart"/>
      <w:r w:rsidRPr="00E30122">
        <w:rPr>
          <w:i/>
          <w:iCs/>
          <w:lang w:val="hr-HR"/>
        </w:rPr>
        <w:t>gyrus</w:t>
      </w:r>
      <w:proofErr w:type="spellEnd"/>
      <w:r w:rsidRPr="00E30122">
        <w:rPr>
          <w:i/>
          <w:iCs/>
          <w:lang w:val="hr-HR"/>
        </w:rPr>
        <w:t xml:space="preserve"> </w:t>
      </w:r>
      <w:proofErr w:type="spellStart"/>
      <w:r w:rsidRPr="00E30122">
        <w:rPr>
          <w:i/>
          <w:iCs/>
          <w:lang w:val="hr-HR"/>
        </w:rPr>
        <w:t>fusiformis</w:t>
      </w:r>
      <w:proofErr w:type="spellEnd"/>
      <w:r>
        <w:rPr>
          <w:lang w:val="hr-HR"/>
        </w:rPr>
        <w:t xml:space="preserve">) i oko nje, ovisno o sadržaju same halucinacije. Tako je pri haluciniranju u boji pojačano aktivan </w:t>
      </w:r>
      <w:proofErr w:type="spellStart"/>
      <w:r>
        <w:rPr>
          <w:lang w:val="hr-HR"/>
        </w:rPr>
        <w:t>kaudalni</w:t>
      </w:r>
      <w:proofErr w:type="spellEnd"/>
      <w:r>
        <w:rPr>
          <w:lang w:val="hr-HR"/>
        </w:rPr>
        <w:t xml:space="preserve"> dio vretenaste vijuge, tzv. V4, pojačano aktivan i pri percipiranju boja, dok je pri crno-bijelom haluciniranju hiperaktivno područje iza i iznad V4. Pri haluciniranju lica pojačano je aktivan upravo onaj dio vretenaste vijuge koji je hiperaktivan i pri percepciji lica, kao što je i pri haluciniranju stvari hiperaktivan upravo onaj </w:t>
      </w:r>
      <w:r w:rsidR="007C3A15">
        <w:rPr>
          <w:lang w:val="hr-HR"/>
        </w:rPr>
        <w:t xml:space="preserve">njen </w:t>
      </w:r>
      <w:r>
        <w:rPr>
          <w:lang w:val="hr-HR"/>
        </w:rPr>
        <w:t>dio koji je hiperaktivan i pri njihovu percipiranju. Pri haluciniranju tekstura pojačano je aktivno područje oko kolateralne brazde (</w:t>
      </w:r>
      <w:proofErr w:type="spellStart"/>
      <w:r w:rsidRPr="006446F2">
        <w:rPr>
          <w:i/>
          <w:iCs/>
          <w:lang w:val="hr-HR"/>
        </w:rPr>
        <w:t>sulcus</w:t>
      </w:r>
      <w:proofErr w:type="spellEnd"/>
      <w:r w:rsidRPr="006446F2">
        <w:rPr>
          <w:i/>
          <w:iCs/>
          <w:lang w:val="hr-HR"/>
        </w:rPr>
        <w:t xml:space="preserve"> </w:t>
      </w:r>
      <w:proofErr w:type="spellStart"/>
      <w:r w:rsidRPr="006446F2">
        <w:rPr>
          <w:i/>
          <w:iCs/>
          <w:lang w:val="hr-HR"/>
        </w:rPr>
        <w:t>collateralis</w:t>
      </w:r>
      <w:proofErr w:type="spellEnd"/>
      <w:r>
        <w:rPr>
          <w:lang w:val="hr-HR"/>
        </w:rPr>
        <w:t xml:space="preserve">), koje je hiperaktivno i pri percipiranju tekstura. Tome nasuprot, predočivanje (zamišljanje) tekstura, stvari, lica, u boji ili u crno-bijelom spektru, obilježeno je dominantno hiperaktivnošću u čeonom i tjemenom režnju, a ne u vizualnom korteksu, iz čega su </w:t>
      </w:r>
      <w:proofErr w:type="spellStart"/>
      <w:r>
        <w:rPr>
          <w:lang w:val="hr-HR"/>
        </w:rPr>
        <w:t>ffytche</w:t>
      </w:r>
      <w:proofErr w:type="spellEnd"/>
      <w:r>
        <w:rPr>
          <w:lang w:val="hr-HR"/>
        </w:rPr>
        <w:t xml:space="preserve"> i njegovi suradnici zaključili da je haluciniranje u neurofiziološkom pogledu izrazito srodnije percepciji nego imaginaciji, što se uostalom podudara i s činjenicom da je u fenomenološkom pogledu halucinacija također srodnija percepciji nego imaginaciji: prvo, zato što je događaj (poput percepcije), uglavnom ili sasvim izvan voljne kontrole, a ne čin (poput zamišljanja), drugo, zato što njen sadržaj biva (poput </w:t>
      </w:r>
      <w:proofErr w:type="spellStart"/>
      <w:r>
        <w:rPr>
          <w:lang w:val="hr-HR"/>
        </w:rPr>
        <w:t>percepta</w:t>
      </w:r>
      <w:proofErr w:type="spellEnd"/>
      <w:r>
        <w:rPr>
          <w:lang w:val="hr-HR"/>
        </w:rPr>
        <w:t xml:space="preserve">) viđen u izvanjskom prostoru, a ne 'u glavi', 'okom uma' (poput predodžbe), i, treće, zato što je (poput </w:t>
      </w:r>
      <w:proofErr w:type="spellStart"/>
      <w:r>
        <w:rPr>
          <w:lang w:val="hr-HR"/>
        </w:rPr>
        <w:t>percepta</w:t>
      </w:r>
      <w:proofErr w:type="spellEnd"/>
      <w:r>
        <w:rPr>
          <w:lang w:val="hr-HR"/>
        </w:rPr>
        <w:t>) živih, jasnih i određenih kakvoća (boja), a ne u tom pogledu blijeda i neodređena (poput predodžbe).</w:t>
      </w:r>
      <w:r w:rsidR="004B3BEC">
        <w:rPr>
          <w:rStyle w:val="Referencafusnote"/>
          <w:lang w:val="hr-HR"/>
        </w:rPr>
        <w:footnoteReference w:id="23"/>
      </w:r>
    </w:p>
    <w:p w:rsidR="00DA7052" w:rsidRDefault="00DA7052" w:rsidP="00DA7052">
      <w:pPr>
        <w:rPr>
          <w:lang w:val="hr-HR"/>
        </w:rPr>
      </w:pPr>
      <w:r>
        <w:rPr>
          <w:lang w:val="hr-HR"/>
        </w:rPr>
        <w:t xml:space="preserve">Primijetimo da su ova istraživanja i njihovi rezultati isključivo topološkog karaktera, utvrđujući samo mjesta pojačane </w:t>
      </w:r>
      <w:r w:rsidR="007C3A15">
        <w:rPr>
          <w:lang w:val="hr-HR"/>
        </w:rPr>
        <w:t xml:space="preserve">moždane </w:t>
      </w:r>
      <w:r>
        <w:rPr>
          <w:lang w:val="hr-HR"/>
        </w:rPr>
        <w:t xml:space="preserve">aktivnosti. U kasnijim svojim istraživanjima, međutim, </w:t>
      </w:r>
      <w:proofErr w:type="spellStart"/>
      <w:r>
        <w:rPr>
          <w:lang w:val="hr-HR"/>
        </w:rPr>
        <w:t>ffytche</w:t>
      </w:r>
      <w:proofErr w:type="spellEnd"/>
      <w:r>
        <w:rPr>
          <w:lang w:val="hr-HR"/>
        </w:rPr>
        <w:t xml:space="preserve"> se drži </w:t>
      </w:r>
      <w:proofErr w:type="spellStart"/>
      <w:r>
        <w:rPr>
          <w:lang w:val="hr-HR"/>
        </w:rPr>
        <w:t>hodotopskog</w:t>
      </w:r>
      <w:proofErr w:type="spellEnd"/>
      <w:r>
        <w:rPr>
          <w:lang w:val="hr-HR"/>
        </w:rPr>
        <w:t xml:space="preserve"> okvira, kojim obuhvaća, s jedne strane, topološki moment, tj. pojedina specijalizirana mjesta i pojedine teritorije (kao skupove pojedinih mjesta, međusobno povezanih </w:t>
      </w:r>
      <w:proofErr w:type="spellStart"/>
      <w:r>
        <w:rPr>
          <w:lang w:val="hr-HR"/>
        </w:rPr>
        <w:t>intrateritorijalnim</w:t>
      </w:r>
      <w:proofErr w:type="spellEnd"/>
      <w:r>
        <w:rPr>
          <w:lang w:val="hr-HR"/>
        </w:rPr>
        <w:t xml:space="preserve"> vezama), s druge pak strane, </w:t>
      </w:r>
      <w:proofErr w:type="spellStart"/>
      <w:r>
        <w:rPr>
          <w:lang w:val="hr-HR"/>
        </w:rPr>
        <w:t>hodološki</w:t>
      </w:r>
      <w:proofErr w:type="spellEnd"/>
      <w:r>
        <w:rPr>
          <w:lang w:val="hr-HR"/>
        </w:rPr>
        <w:t xml:space="preserve"> moment, tj. veze, </w:t>
      </w:r>
      <w:proofErr w:type="spellStart"/>
      <w:r>
        <w:rPr>
          <w:lang w:val="hr-HR"/>
        </w:rPr>
        <w:t>intrateritorijalne</w:t>
      </w:r>
      <w:proofErr w:type="spellEnd"/>
      <w:r>
        <w:rPr>
          <w:lang w:val="hr-HR"/>
        </w:rPr>
        <w:t xml:space="preserve"> (među pojedinim mjestima unutar istog teritorija) i </w:t>
      </w:r>
      <w:proofErr w:type="spellStart"/>
      <w:r>
        <w:rPr>
          <w:lang w:val="hr-HR"/>
        </w:rPr>
        <w:t>interteritorijalno</w:t>
      </w:r>
      <w:proofErr w:type="spellEnd"/>
      <w:r>
        <w:rPr>
          <w:lang w:val="hr-HR"/>
        </w:rPr>
        <w:t xml:space="preserve"> (među pojedinim teritorijima). U skladu s tim, problem može biti topološki (ozljeda na nekom mjestu ili na nekim mjestima, unutar nekog teritorija), ali i </w:t>
      </w:r>
      <w:proofErr w:type="spellStart"/>
      <w:r>
        <w:rPr>
          <w:lang w:val="hr-HR"/>
        </w:rPr>
        <w:t>hodološki</w:t>
      </w:r>
      <w:proofErr w:type="spellEnd"/>
      <w:r>
        <w:rPr>
          <w:lang w:val="hr-HR"/>
        </w:rPr>
        <w:t xml:space="preserve"> (ozljeda na nekoj vezi, </w:t>
      </w:r>
      <w:proofErr w:type="spellStart"/>
      <w:r>
        <w:rPr>
          <w:lang w:val="hr-HR"/>
        </w:rPr>
        <w:t>intrateritorijalnoj</w:t>
      </w:r>
      <w:proofErr w:type="spellEnd"/>
      <w:r>
        <w:rPr>
          <w:lang w:val="hr-HR"/>
        </w:rPr>
        <w:t xml:space="preserve"> ili </w:t>
      </w:r>
      <w:proofErr w:type="spellStart"/>
      <w:r>
        <w:rPr>
          <w:lang w:val="hr-HR"/>
        </w:rPr>
        <w:t>interteritorijalnoj</w:t>
      </w:r>
      <w:proofErr w:type="spellEnd"/>
      <w:r>
        <w:rPr>
          <w:lang w:val="hr-HR"/>
        </w:rPr>
        <w:t xml:space="preserve">). U okviru </w:t>
      </w:r>
      <w:proofErr w:type="spellStart"/>
      <w:r>
        <w:rPr>
          <w:lang w:val="hr-HR"/>
        </w:rPr>
        <w:t>hodotopskog</w:t>
      </w:r>
      <w:proofErr w:type="spellEnd"/>
      <w:r>
        <w:rPr>
          <w:lang w:val="hr-HR"/>
        </w:rPr>
        <w:t xml:space="preserve"> pristupa, razna neurofiziološka istraživanja upućuju na to da su pojedine vizualne halucinacije (među kojima i one bonnetovske) vezane topološki uz stanja (epizode) pojačane aktivnosti unutar dotičnog teritorija u </w:t>
      </w:r>
      <w:proofErr w:type="spellStart"/>
      <w:r>
        <w:rPr>
          <w:lang w:val="hr-HR"/>
        </w:rPr>
        <w:t>hodološkim</w:t>
      </w:r>
      <w:proofErr w:type="spellEnd"/>
      <w:r>
        <w:rPr>
          <w:lang w:val="hr-HR"/>
        </w:rPr>
        <w:t xml:space="preserve"> okolnostima smanjene </w:t>
      </w:r>
      <w:proofErr w:type="spellStart"/>
      <w:r>
        <w:rPr>
          <w:lang w:val="hr-HR"/>
        </w:rPr>
        <w:t>interteritorijalne</w:t>
      </w:r>
      <w:proofErr w:type="spellEnd"/>
      <w:r>
        <w:rPr>
          <w:lang w:val="hr-HR"/>
        </w:rPr>
        <w:t xml:space="preserve"> povezanosti (katkad i povećane </w:t>
      </w:r>
      <w:proofErr w:type="spellStart"/>
      <w:r>
        <w:rPr>
          <w:lang w:val="hr-HR"/>
        </w:rPr>
        <w:t>intrateritorijalne</w:t>
      </w:r>
      <w:proofErr w:type="spellEnd"/>
      <w:r>
        <w:rPr>
          <w:lang w:val="hr-HR"/>
        </w:rPr>
        <w:t xml:space="preserve"> povezanosti) prije i poslije pojedine epizode (halucinacije). </w:t>
      </w:r>
      <w:proofErr w:type="spellStart"/>
      <w:r>
        <w:rPr>
          <w:lang w:val="hr-HR"/>
        </w:rPr>
        <w:t>Hodotopski</w:t>
      </w:r>
      <w:proofErr w:type="spellEnd"/>
      <w:r>
        <w:rPr>
          <w:lang w:val="hr-HR"/>
        </w:rPr>
        <w:t xml:space="preserve"> pristup, dakle, dopunjuje ranija </w:t>
      </w:r>
      <w:proofErr w:type="spellStart"/>
      <w:r>
        <w:rPr>
          <w:lang w:val="hr-HR"/>
        </w:rPr>
        <w:t>ffytcheova</w:t>
      </w:r>
      <w:proofErr w:type="spellEnd"/>
      <w:r>
        <w:rPr>
          <w:lang w:val="hr-HR"/>
        </w:rPr>
        <w:t xml:space="preserve"> isključivo topološka istraživanja, integrira rezultate topoloških s rezultatima </w:t>
      </w:r>
      <w:proofErr w:type="spellStart"/>
      <w:r>
        <w:rPr>
          <w:lang w:val="hr-HR"/>
        </w:rPr>
        <w:t>hodoloških</w:t>
      </w:r>
      <w:proofErr w:type="spellEnd"/>
      <w:r>
        <w:rPr>
          <w:lang w:val="hr-HR"/>
        </w:rPr>
        <w:t xml:space="preserve"> istraživanja.</w:t>
      </w:r>
      <w:r>
        <w:rPr>
          <w:rStyle w:val="Referencafusnote"/>
          <w:lang w:val="hr-HR"/>
        </w:rPr>
        <w:footnoteReference w:id="24"/>
      </w:r>
    </w:p>
    <w:p w:rsidR="00DA7052" w:rsidRDefault="00DA7052" w:rsidP="00DA7052">
      <w:pPr>
        <w:rPr>
          <w:lang w:val="hr-HR"/>
        </w:rPr>
      </w:pPr>
      <w:r>
        <w:rPr>
          <w:lang w:val="hr-HR"/>
        </w:rPr>
        <w:lastRenderedPageBreak/>
        <w:t xml:space="preserve">Ukratko, na neurofiziološkoj razini bonnetovske se halucinacije pokazuju bitno povezane s topološki točno određenim stanjima (epizodama) u </w:t>
      </w:r>
      <w:proofErr w:type="spellStart"/>
      <w:r>
        <w:rPr>
          <w:lang w:val="hr-HR"/>
        </w:rPr>
        <w:t>hodološki</w:t>
      </w:r>
      <w:proofErr w:type="spellEnd"/>
      <w:r>
        <w:rPr>
          <w:lang w:val="hr-HR"/>
        </w:rPr>
        <w:t xml:space="preserve"> točno određenim okolnostima, kako u pogledu svoga karaktera (izrazito srodnijega percepciji nego imaginaciji), tako i u pogledu specifičnoga svoga sadržaja (teksture,</w:t>
      </w:r>
      <w:r w:rsidRPr="00EC69EB">
        <w:rPr>
          <w:lang w:val="hr-HR"/>
        </w:rPr>
        <w:t xml:space="preserve"> </w:t>
      </w:r>
      <w:r>
        <w:rPr>
          <w:lang w:val="hr-HR"/>
        </w:rPr>
        <w:t>lica, boje, stvari itd.).</w:t>
      </w:r>
    </w:p>
    <w:p w:rsidR="00696416" w:rsidRDefault="00696416" w:rsidP="00696416">
      <w:pPr>
        <w:pStyle w:val="Naslov2"/>
        <w:rPr>
          <w:lang w:val="hr-HR"/>
        </w:rPr>
      </w:pPr>
      <w:r>
        <w:rPr>
          <w:lang w:val="hr-HR"/>
        </w:rPr>
        <w:t>Korelacija</w:t>
      </w:r>
    </w:p>
    <w:p w:rsidR="00696416" w:rsidRPr="00696416" w:rsidRDefault="00696416" w:rsidP="00696416">
      <w:pPr>
        <w:rPr>
          <w:lang w:val="hr-HR"/>
        </w:rPr>
      </w:pPr>
      <w:r>
        <w:rPr>
          <w:lang w:val="hr-HR"/>
        </w:rPr>
        <w:t xml:space="preserve">Nasuprot samom sadržaju halucinacije, koji je privatan, izravno (empirijski) dostupan samo dotičnom </w:t>
      </w:r>
      <w:proofErr w:type="spellStart"/>
      <w:r>
        <w:rPr>
          <w:lang w:val="hr-HR"/>
        </w:rPr>
        <w:t>halucinatoru</w:t>
      </w:r>
      <w:proofErr w:type="spellEnd"/>
      <w:r>
        <w:rPr>
          <w:lang w:val="hr-HR"/>
        </w:rPr>
        <w:t xml:space="preserve">, pojačana aktivnost u dotičnom dijelu </w:t>
      </w:r>
      <w:proofErr w:type="spellStart"/>
      <w:r>
        <w:rPr>
          <w:lang w:val="hr-HR"/>
        </w:rPr>
        <w:t>halucinatorova</w:t>
      </w:r>
      <w:proofErr w:type="spellEnd"/>
      <w:r>
        <w:rPr>
          <w:lang w:val="hr-HR"/>
        </w:rPr>
        <w:t xml:space="preserve"> mozga u okolnostima smanjene </w:t>
      </w:r>
      <w:proofErr w:type="spellStart"/>
      <w:r>
        <w:rPr>
          <w:lang w:val="hr-HR"/>
        </w:rPr>
        <w:t>interteritorijalne</w:t>
      </w:r>
      <w:proofErr w:type="spellEnd"/>
      <w:r>
        <w:rPr>
          <w:lang w:val="hr-HR"/>
        </w:rPr>
        <w:t xml:space="preserve"> povezanosti, katkad i povećane </w:t>
      </w:r>
      <w:proofErr w:type="spellStart"/>
      <w:r>
        <w:rPr>
          <w:lang w:val="hr-HR"/>
        </w:rPr>
        <w:t>intrateritorijalne</w:t>
      </w:r>
      <w:proofErr w:type="spellEnd"/>
      <w:r>
        <w:rPr>
          <w:lang w:val="hr-HR"/>
        </w:rPr>
        <w:t xml:space="preserve"> povezanosti, javna je, opaziva, empirijski dostupna svima. Nije nam potreban </w:t>
      </w:r>
      <w:proofErr w:type="spellStart"/>
      <w:r>
        <w:rPr>
          <w:lang w:val="hr-HR"/>
        </w:rPr>
        <w:t>halucinatorov</w:t>
      </w:r>
      <w:proofErr w:type="spellEnd"/>
      <w:r>
        <w:rPr>
          <w:lang w:val="hr-HR"/>
        </w:rPr>
        <w:t xml:space="preserve"> izvještaj da bismo je utvrdili, ali nam je taj izvještaj potreban da bismo utvrdili njenu korelaciju s dotičnim (</w:t>
      </w:r>
      <w:proofErr w:type="spellStart"/>
      <w:r>
        <w:rPr>
          <w:lang w:val="hr-HR"/>
        </w:rPr>
        <w:t>haluciniranim</w:t>
      </w:r>
      <w:proofErr w:type="spellEnd"/>
      <w:r>
        <w:rPr>
          <w:lang w:val="hr-HR"/>
        </w:rPr>
        <w:t xml:space="preserve">) sadržajem. No, jednom utvrđena, ta nam korelacija omogućuje </w:t>
      </w:r>
      <w:proofErr w:type="spellStart"/>
      <w:r>
        <w:rPr>
          <w:lang w:val="hr-HR"/>
        </w:rPr>
        <w:t>halucinatorov</w:t>
      </w:r>
      <w:proofErr w:type="spellEnd"/>
      <w:r>
        <w:rPr>
          <w:lang w:val="hr-HR"/>
        </w:rPr>
        <w:t xml:space="preserve"> izvještaj dodatno potvrditi odgovarajućim neurofiziološkim nalazom i u tom ga smislu učiniti još pouzdanijim.</w:t>
      </w:r>
    </w:p>
    <w:p w:rsidR="007C3A15" w:rsidRDefault="00696416" w:rsidP="000B6112">
      <w:pPr>
        <w:pStyle w:val="Naslov1"/>
        <w:rPr>
          <w:lang w:val="hr-HR"/>
        </w:rPr>
      </w:pPr>
      <w:r w:rsidRPr="00696416">
        <w:rPr>
          <w:lang w:val="hr-HR"/>
        </w:rPr>
        <w:t>Doživljaj</w:t>
      </w:r>
    </w:p>
    <w:p w:rsidR="000B6112" w:rsidRPr="000B6112" w:rsidRDefault="000B6112" w:rsidP="000B6112">
      <w:pPr>
        <w:rPr>
          <w:lang w:val="hr-HR"/>
        </w:rPr>
      </w:pPr>
      <w:r>
        <w:rPr>
          <w:lang w:val="hr-HR"/>
        </w:rPr>
        <w:t xml:space="preserve">U ovom dijelu rada usredotočujem se na dva </w:t>
      </w:r>
      <w:proofErr w:type="spellStart"/>
      <w:r>
        <w:rPr>
          <w:lang w:val="hr-HR"/>
        </w:rPr>
        <w:t>bonnetovska</w:t>
      </w:r>
      <w:proofErr w:type="spellEnd"/>
      <w:r>
        <w:rPr>
          <w:lang w:val="hr-HR"/>
        </w:rPr>
        <w:t xml:space="preserve"> slučaja, utvrđujući pouzdanost</w:t>
      </w:r>
      <w:r w:rsidR="00AC5F07">
        <w:rPr>
          <w:lang w:val="hr-HR"/>
        </w:rPr>
        <w:t xml:space="preserve"> izvještaja o njima, prvo, prema dosad izloženim kriterijima, drugo, prema dvama novim kriterijima. Prvi od ta dva nova kriterija vezan je uz doživljaj dotične halucinacije, točnije uz fiziološki, ekspresivni i bihevioralni aspekt tog doživljaja. Drugi je vezan uz koherenciju, posebno kad je riječ o odnosu između izvještaja i doživljajnih faktora o kojima ovisi njegova pouzdanost.</w:t>
      </w:r>
    </w:p>
    <w:p w:rsidR="009968A6" w:rsidRPr="00D91125" w:rsidRDefault="009968A6" w:rsidP="00696416">
      <w:pPr>
        <w:pStyle w:val="Naslov2"/>
        <w:rPr>
          <w:lang w:val="hr-HR"/>
        </w:rPr>
      </w:pPr>
      <w:r w:rsidRPr="00D91125">
        <w:rPr>
          <w:lang w:val="hr-HR"/>
        </w:rPr>
        <w:t>S</w:t>
      </w:r>
      <w:r w:rsidR="003338A3">
        <w:rPr>
          <w:lang w:val="hr-HR"/>
        </w:rPr>
        <w:t>nimanje</w:t>
      </w:r>
    </w:p>
    <w:p w:rsidR="009968A6" w:rsidRPr="00D91125" w:rsidRDefault="009968A6" w:rsidP="009968A6">
      <w:pPr>
        <w:rPr>
          <w:lang w:val="hr-HR"/>
        </w:rPr>
      </w:pPr>
      <w:r w:rsidRPr="00D91125">
        <w:rPr>
          <w:lang w:val="hr-HR"/>
        </w:rPr>
        <w:t>Jednom, slušajući svoj omiljeni TV-show, Janet je halucinirala kamere i kamermane, kablove, mikrofone, redateljicu, voditelja, gošću itd., u vlastitom stanu, uvjerena da se show upravo snima, tu, pred njom. Slučajno ju je pritom nazvala njena kći, telefonom. Janet joj je šapnula u telefon da mora biti tiha – upravo se snima. Kad je kći sat kasnije došla u stan, Janet je i dalje tvrdila da su kablovi svuda po podu, dodavši u jednom trenutku: „Zar ne vidiš onu ženu?“</w:t>
      </w:r>
      <w:r w:rsidR="007C12D6">
        <w:rPr>
          <w:rStyle w:val="Referencafusnote"/>
          <w:lang w:val="hr-HR"/>
        </w:rPr>
        <w:footnoteReference w:id="25"/>
      </w:r>
    </w:p>
    <w:p w:rsidR="009968A6" w:rsidRDefault="009968A6" w:rsidP="009968A6">
      <w:pPr>
        <w:rPr>
          <w:lang w:val="hr-HR"/>
        </w:rPr>
      </w:pPr>
      <w:r>
        <w:rPr>
          <w:lang w:val="hr-HR"/>
        </w:rPr>
        <w:t>Nekoliko izvještaja možemo razaznati u vezi s ovom halucinacijom</w:t>
      </w:r>
      <w:r w:rsidR="002F2327">
        <w:rPr>
          <w:lang w:val="hr-HR"/>
        </w:rPr>
        <w:t>:</w:t>
      </w:r>
    </w:p>
    <w:p w:rsidR="009968A6" w:rsidRPr="002F2327" w:rsidRDefault="002F2327" w:rsidP="002F2327">
      <w:pPr>
        <w:pStyle w:val="Odlomakpopisa"/>
        <w:numPr>
          <w:ilvl w:val="0"/>
          <w:numId w:val="4"/>
        </w:numPr>
        <w:rPr>
          <w:lang w:val="hr-HR"/>
        </w:rPr>
      </w:pPr>
      <w:r w:rsidRPr="002F2327">
        <w:rPr>
          <w:lang w:val="hr-HR"/>
        </w:rPr>
        <w:t>p</w:t>
      </w:r>
      <w:r w:rsidR="009968A6" w:rsidRPr="002F2327">
        <w:rPr>
          <w:lang w:val="hr-HR"/>
        </w:rPr>
        <w:t>rvo, simultani izvještaj, za vrijeme same halucinacije, kojim Janet izvještava svoju kćer (o halucinaciji) preko telefona. Možemo pretpostaviti da je to bio kratak izvještaj (u okviru kratka telefonskog razgovora), usredotočen na cjelinu halucinacije, bez ulaženja u pojedine detalje</w:t>
      </w:r>
      <w:r w:rsidR="001D5B7C" w:rsidRPr="002F2327">
        <w:rPr>
          <w:lang w:val="hr-HR"/>
        </w:rPr>
        <w:t xml:space="preserve"> – Janet jednostavno ne želi ometati snimanje, pri čemu je i motivirana više pratiti ga nego o njemu izvještavati.</w:t>
      </w:r>
    </w:p>
    <w:p w:rsidR="009968A6" w:rsidRPr="002F2327" w:rsidRDefault="002F2327" w:rsidP="002F2327">
      <w:pPr>
        <w:pStyle w:val="Odlomakpopisa"/>
        <w:numPr>
          <w:ilvl w:val="0"/>
          <w:numId w:val="4"/>
        </w:numPr>
        <w:rPr>
          <w:lang w:val="hr-HR"/>
        </w:rPr>
      </w:pPr>
      <w:r w:rsidRPr="002F2327">
        <w:rPr>
          <w:lang w:val="hr-HR"/>
        </w:rPr>
        <w:t>d</w:t>
      </w:r>
      <w:r w:rsidR="009968A6" w:rsidRPr="002F2327">
        <w:rPr>
          <w:lang w:val="hr-HR"/>
        </w:rPr>
        <w:t xml:space="preserve">rugo, razgovor između Janet i njene kćeri, uživo, licem u lice, u stanu, sat nakon njihova telefonskog razgovora. U ovom razgovoru (uživo, u stanu) Janet ne sudjeluje s namjerom </w:t>
      </w:r>
      <w:r w:rsidR="009968A6" w:rsidRPr="002F2327">
        <w:rPr>
          <w:lang w:val="hr-HR"/>
        </w:rPr>
        <w:lastRenderedPageBreak/>
        <w:t>da svoju kćer izvijesti o kamerama, mikrofonima, kamermanima itd., jednostavno zato što predmnijeva da</w:t>
      </w:r>
      <w:r w:rsidR="001D5B7C" w:rsidRPr="002F2327">
        <w:rPr>
          <w:lang w:val="hr-HR"/>
        </w:rPr>
        <w:t xml:space="preserve"> ona</w:t>
      </w:r>
      <w:r w:rsidR="009968A6" w:rsidRPr="002F2327">
        <w:rPr>
          <w:lang w:val="hr-HR"/>
        </w:rPr>
        <w:t xml:space="preserve"> to sve vidi i sama, tako da ne</w:t>
      </w:r>
      <w:r w:rsidR="001D5B7C" w:rsidRPr="002F2327">
        <w:rPr>
          <w:lang w:val="hr-HR"/>
        </w:rPr>
        <w:t>ma</w:t>
      </w:r>
      <w:r w:rsidR="009968A6" w:rsidRPr="002F2327">
        <w:rPr>
          <w:lang w:val="hr-HR"/>
        </w:rPr>
        <w:t xml:space="preserve"> potreb</w:t>
      </w:r>
      <w:r w:rsidR="001D5B7C" w:rsidRPr="002F2327">
        <w:rPr>
          <w:lang w:val="hr-HR"/>
        </w:rPr>
        <w:t>e</w:t>
      </w:r>
      <w:r w:rsidR="009968A6" w:rsidRPr="002F2327">
        <w:rPr>
          <w:lang w:val="hr-HR"/>
        </w:rPr>
        <w:t xml:space="preserve"> o tome je </w:t>
      </w:r>
      <w:r w:rsidR="001D5B7C" w:rsidRPr="002F2327">
        <w:rPr>
          <w:lang w:val="hr-HR"/>
        </w:rPr>
        <w:t xml:space="preserve">i </w:t>
      </w:r>
      <w:r w:rsidR="009968A6" w:rsidRPr="002F2327">
        <w:rPr>
          <w:lang w:val="hr-HR"/>
        </w:rPr>
        <w:t xml:space="preserve">izvještavati. Ipak, nehotice </w:t>
      </w:r>
      <w:r w:rsidR="001D5B7C" w:rsidRPr="002F2327">
        <w:rPr>
          <w:lang w:val="hr-HR"/>
        </w:rPr>
        <w:t>je</w:t>
      </w:r>
      <w:r w:rsidR="009968A6" w:rsidRPr="002F2327">
        <w:rPr>
          <w:lang w:val="hr-HR"/>
        </w:rPr>
        <w:t xml:space="preserve"> o svemu tome i izvijesti, spom</w:t>
      </w:r>
      <w:r w:rsidR="001D5B7C" w:rsidRPr="002F2327">
        <w:rPr>
          <w:lang w:val="hr-HR"/>
        </w:rPr>
        <w:t>injući</w:t>
      </w:r>
      <w:r w:rsidR="009968A6" w:rsidRPr="002F2327">
        <w:rPr>
          <w:lang w:val="hr-HR"/>
        </w:rPr>
        <w:t xml:space="preserve"> </w:t>
      </w:r>
      <w:r w:rsidR="007C3A15">
        <w:rPr>
          <w:lang w:val="hr-HR"/>
        </w:rPr>
        <w:t xml:space="preserve">naime </w:t>
      </w:r>
      <w:r w:rsidR="009968A6" w:rsidRPr="002F2327">
        <w:rPr>
          <w:lang w:val="hr-HR"/>
        </w:rPr>
        <w:t>te objekte</w:t>
      </w:r>
      <w:r w:rsidR="007C12D6">
        <w:rPr>
          <w:lang w:val="hr-HR"/>
        </w:rPr>
        <w:t>,</w:t>
      </w:r>
      <w:r w:rsidR="009968A6" w:rsidRPr="002F2327">
        <w:rPr>
          <w:lang w:val="hr-HR"/>
        </w:rPr>
        <w:t xml:space="preserve"> </w:t>
      </w:r>
      <w:r w:rsidR="001D5B7C" w:rsidRPr="002F2327">
        <w:rPr>
          <w:lang w:val="hr-HR"/>
        </w:rPr>
        <w:t xml:space="preserve">u razgovoru, s ovom ili onom namjerom </w:t>
      </w:r>
      <w:r w:rsidR="009968A6" w:rsidRPr="002F2327">
        <w:rPr>
          <w:lang w:val="hr-HR"/>
        </w:rPr>
        <w:t xml:space="preserve">– </w:t>
      </w:r>
      <w:r w:rsidR="001D5B7C" w:rsidRPr="002F2327">
        <w:rPr>
          <w:lang w:val="hr-HR"/>
        </w:rPr>
        <w:t>npr. upozoravajući je na kablove, da se o njih ne spotakne. Na neki način taj razgovor, dakle, sadrži elemente nekakva</w:t>
      </w:r>
      <w:r w:rsidR="009968A6" w:rsidRPr="002F2327">
        <w:rPr>
          <w:lang w:val="hr-HR"/>
        </w:rPr>
        <w:t xml:space="preserve"> nehotič</w:t>
      </w:r>
      <w:r w:rsidR="001D5B7C" w:rsidRPr="002F2327">
        <w:rPr>
          <w:lang w:val="hr-HR"/>
        </w:rPr>
        <w:t>na</w:t>
      </w:r>
      <w:r w:rsidR="009968A6" w:rsidRPr="002F2327">
        <w:rPr>
          <w:lang w:val="hr-HR"/>
        </w:rPr>
        <w:t>, indirekt</w:t>
      </w:r>
      <w:r w:rsidR="001D5B7C" w:rsidRPr="002F2327">
        <w:rPr>
          <w:lang w:val="hr-HR"/>
        </w:rPr>
        <w:t>na</w:t>
      </w:r>
      <w:r w:rsidR="009968A6" w:rsidRPr="002F2327">
        <w:rPr>
          <w:lang w:val="hr-HR"/>
        </w:rPr>
        <w:t xml:space="preserve"> izvještaj</w:t>
      </w:r>
      <w:r w:rsidR="001D5B7C" w:rsidRPr="002F2327">
        <w:rPr>
          <w:lang w:val="hr-HR"/>
        </w:rPr>
        <w:t>a</w:t>
      </w:r>
      <w:r w:rsidR="009968A6" w:rsidRPr="002F2327">
        <w:rPr>
          <w:lang w:val="hr-HR"/>
        </w:rPr>
        <w:t>, k tome i simultan</w:t>
      </w:r>
      <w:r w:rsidR="007C3A15">
        <w:rPr>
          <w:lang w:val="hr-HR"/>
        </w:rPr>
        <w:t>a</w:t>
      </w:r>
      <w:r w:rsidR="009968A6" w:rsidRPr="002F2327">
        <w:rPr>
          <w:lang w:val="hr-HR"/>
        </w:rPr>
        <w:t>, za vrijeme trajanja same halucinacije.</w:t>
      </w:r>
      <w:r w:rsidR="001D5B7C">
        <w:rPr>
          <w:rStyle w:val="Referencafusnote"/>
          <w:lang w:val="hr-HR"/>
        </w:rPr>
        <w:footnoteReference w:id="26"/>
      </w:r>
    </w:p>
    <w:p w:rsidR="009968A6" w:rsidRPr="002F2327" w:rsidRDefault="002F2327" w:rsidP="002F2327">
      <w:pPr>
        <w:pStyle w:val="Odlomakpopisa"/>
        <w:numPr>
          <w:ilvl w:val="0"/>
          <w:numId w:val="4"/>
        </w:numPr>
        <w:rPr>
          <w:lang w:val="hr-HR"/>
        </w:rPr>
      </w:pPr>
      <w:r w:rsidRPr="002F2327">
        <w:rPr>
          <w:lang w:val="hr-HR"/>
        </w:rPr>
        <w:t>t</w:t>
      </w:r>
      <w:r w:rsidR="009968A6" w:rsidRPr="002F2327">
        <w:rPr>
          <w:lang w:val="hr-HR"/>
        </w:rPr>
        <w:t xml:space="preserve">reće, </w:t>
      </w:r>
      <w:r w:rsidR="001D5B7C" w:rsidRPr="002F2327">
        <w:rPr>
          <w:lang w:val="hr-HR"/>
        </w:rPr>
        <w:t xml:space="preserve">eventualni </w:t>
      </w:r>
      <w:r w:rsidR="009968A6" w:rsidRPr="002F2327">
        <w:rPr>
          <w:lang w:val="hr-HR"/>
        </w:rPr>
        <w:t xml:space="preserve">retrospektivni izvještaj kojim Janet izvještava </w:t>
      </w:r>
      <w:proofErr w:type="spellStart"/>
      <w:r w:rsidR="009968A6" w:rsidRPr="002F2327">
        <w:rPr>
          <w:lang w:val="hr-HR"/>
        </w:rPr>
        <w:t>Sacksa</w:t>
      </w:r>
      <w:proofErr w:type="spellEnd"/>
      <w:r w:rsidR="009968A6" w:rsidRPr="002F2327">
        <w:rPr>
          <w:lang w:val="hr-HR"/>
        </w:rPr>
        <w:t xml:space="preserve"> </w:t>
      </w:r>
      <w:r w:rsidR="001D5B7C" w:rsidRPr="002F2327">
        <w:rPr>
          <w:lang w:val="hr-HR"/>
        </w:rPr>
        <w:t>bilo</w:t>
      </w:r>
      <w:r w:rsidR="009968A6" w:rsidRPr="002F2327">
        <w:rPr>
          <w:lang w:val="hr-HR"/>
        </w:rPr>
        <w:t xml:space="preserve"> o halucinaciji </w:t>
      </w:r>
      <w:r w:rsidR="001D5B7C" w:rsidRPr="002F2327">
        <w:rPr>
          <w:lang w:val="hr-HR"/>
        </w:rPr>
        <w:t>bilo</w:t>
      </w:r>
      <w:r w:rsidR="009968A6" w:rsidRPr="002F2327">
        <w:rPr>
          <w:lang w:val="hr-HR"/>
        </w:rPr>
        <w:t xml:space="preserve"> o svojim razgovorima sa svojom kćeri (posebno o onom uživo, u stanu).</w:t>
      </w:r>
      <w:r w:rsidR="009968A6">
        <w:rPr>
          <w:rStyle w:val="Referencafusnote"/>
          <w:lang w:val="hr-HR"/>
        </w:rPr>
        <w:footnoteReference w:id="27"/>
      </w:r>
      <w:r w:rsidR="009968A6" w:rsidRPr="002F2327">
        <w:rPr>
          <w:lang w:val="hr-HR"/>
        </w:rPr>
        <w:t xml:space="preserve"> Pritom je vremenski odmak (od halucinacije i razgovora do samog izvještaja) vjerojatno neznatan: Janet je u to vrijeme bila po svoj prilici </w:t>
      </w:r>
      <w:proofErr w:type="spellStart"/>
      <w:r w:rsidR="009968A6" w:rsidRPr="002F2327">
        <w:rPr>
          <w:lang w:val="hr-HR"/>
        </w:rPr>
        <w:t>Sacksova</w:t>
      </w:r>
      <w:proofErr w:type="spellEnd"/>
      <w:r w:rsidR="009968A6" w:rsidRPr="002F2327">
        <w:rPr>
          <w:lang w:val="hr-HR"/>
        </w:rPr>
        <w:t xml:space="preserve"> pacijentica, s kojom je on redovito razgovarao, možda jednom ili dvaput tjedno, a možda i češće.</w:t>
      </w:r>
    </w:p>
    <w:p w:rsidR="009968A6" w:rsidRPr="002F2327" w:rsidRDefault="002F2327" w:rsidP="002F2327">
      <w:pPr>
        <w:pStyle w:val="Odlomakpopisa"/>
        <w:numPr>
          <w:ilvl w:val="0"/>
          <w:numId w:val="4"/>
        </w:numPr>
        <w:rPr>
          <w:lang w:val="hr-HR"/>
        </w:rPr>
      </w:pPr>
      <w:r w:rsidRPr="002F2327">
        <w:rPr>
          <w:lang w:val="hr-HR"/>
        </w:rPr>
        <w:t>č</w:t>
      </w:r>
      <w:r w:rsidR="009968A6" w:rsidRPr="002F2327">
        <w:rPr>
          <w:lang w:val="hr-HR"/>
        </w:rPr>
        <w:t xml:space="preserve">etvrto, retrospektivni izvještaj kojim kći izvještava </w:t>
      </w:r>
      <w:proofErr w:type="spellStart"/>
      <w:r w:rsidR="009968A6" w:rsidRPr="002F2327">
        <w:rPr>
          <w:lang w:val="hr-HR"/>
        </w:rPr>
        <w:t>Sacksa</w:t>
      </w:r>
      <w:proofErr w:type="spellEnd"/>
      <w:r w:rsidR="009968A6" w:rsidRPr="002F2327">
        <w:rPr>
          <w:lang w:val="hr-HR"/>
        </w:rPr>
        <w:t xml:space="preserve"> o svojim dvama razgovorima s Janet (onom telefonskom i onom uživo). Pritom, o samom sadržaju halucinacije kći ne može izvijestiti izravno, već samo prema onom što je čula od Janet, ali zato može izvijestiti izravno o ponašanju vezanu uz tu halucinaciju </w:t>
      </w:r>
      <w:r w:rsidR="001D5B7C" w:rsidRPr="002F2327">
        <w:rPr>
          <w:lang w:val="hr-HR"/>
        </w:rPr>
        <w:t>(</w:t>
      </w:r>
      <w:r w:rsidR="009968A6" w:rsidRPr="002F2327">
        <w:rPr>
          <w:lang w:val="hr-HR"/>
        </w:rPr>
        <w:t xml:space="preserve">npr. </w:t>
      </w:r>
      <w:r>
        <w:rPr>
          <w:lang w:val="hr-HR"/>
        </w:rPr>
        <w:t>da ju je Janet o njoj spontano izvijestila u telefonskom razgovoru</w:t>
      </w:r>
      <w:r w:rsidR="009968A6" w:rsidRPr="002F2327">
        <w:rPr>
          <w:lang w:val="hr-HR"/>
        </w:rPr>
        <w:t>, i to simultano, za vrijeme sama njena trajanja</w:t>
      </w:r>
      <w:r>
        <w:rPr>
          <w:lang w:val="hr-HR"/>
        </w:rPr>
        <w:t xml:space="preserve">, i da je u stanu o njoj nije izvještavala, </w:t>
      </w:r>
      <w:r w:rsidR="007C3A15">
        <w:rPr>
          <w:lang w:val="hr-HR"/>
        </w:rPr>
        <w:t>osim ne</w:t>
      </w:r>
      <w:r>
        <w:rPr>
          <w:lang w:val="hr-HR"/>
        </w:rPr>
        <w:t>hotice</w:t>
      </w:r>
      <w:r w:rsidR="001D5B7C" w:rsidRPr="002F2327">
        <w:rPr>
          <w:lang w:val="hr-HR"/>
        </w:rPr>
        <w:t>)</w:t>
      </w:r>
      <w:r w:rsidR="009968A6" w:rsidRPr="002F2327">
        <w:rPr>
          <w:lang w:val="hr-HR"/>
        </w:rPr>
        <w:t xml:space="preserve"> </w:t>
      </w:r>
      <w:r>
        <w:rPr>
          <w:lang w:val="hr-HR"/>
        </w:rPr>
        <w:t xml:space="preserve">kao </w:t>
      </w:r>
      <w:r w:rsidR="007C3A15">
        <w:rPr>
          <w:lang w:val="hr-HR"/>
        </w:rPr>
        <w:t xml:space="preserve">što može izravno izvijestiti </w:t>
      </w:r>
      <w:r w:rsidR="009968A6" w:rsidRPr="002F2327">
        <w:rPr>
          <w:lang w:val="hr-HR"/>
        </w:rPr>
        <w:t xml:space="preserve">i </w:t>
      </w:r>
      <w:r w:rsidR="00A16492" w:rsidRPr="002F2327">
        <w:rPr>
          <w:lang w:val="hr-HR"/>
        </w:rPr>
        <w:t>o pogledu i facijalnom izrazu kojim je Janet</w:t>
      </w:r>
      <w:r w:rsidR="009968A6" w:rsidRPr="002F2327">
        <w:rPr>
          <w:lang w:val="hr-HR"/>
        </w:rPr>
        <w:t xml:space="preserve"> popratila </w:t>
      </w:r>
      <w:r>
        <w:rPr>
          <w:lang w:val="hr-HR"/>
        </w:rPr>
        <w:t xml:space="preserve">njen </w:t>
      </w:r>
      <w:r w:rsidR="009968A6" w:rsidRPr="002F2327">
        <w:rPr>
          <w:lang w:val="hr-HR"/>
        </w:rPr>
        <w:t>odgovor da u stanu nema nikakvih kablova, mikrofona itd. Kći je naime tom ponašanju</w:t>
      </w:r>
      <w:r>
        <w:rPr>
          <w:lang w:val="hr-HR"/>
        </w:rPr>
        <w:t>,</w:t>
      </w:r>
      <w:r w:rsidR="009968A6" w:rsidRPr="002F2327">
        <w:rPr>
          <w:lang w:val="hr-HR"/>
        </w:rPr>
        <w:t xml:space="preserve"> </w:t>
      </w:r>
      <w:r w:rsidRPr="002F2327">
        <w:rPr>
          <w:lang w:val="hr-HR"/>
        </w:rPr>
        <w:t xml:space="preserve">pogledu i facijalnom izrazu </w:t>
      </w:r>
      <w:r w:rsidR="009968A6" w:rsidRPr="002F2327">
        <w:rPr>
          <w:lang w:val="hr-HR"/>
        </w:rPr>
        <w:t xml:space="preserve">svjedočila, ali ne i samoj halucinaciji – kablove, kamermane, mikrofone itd. nije vidjela, ali je zato čula riječi kojima je Janet o njima govorila i vidjela geste, pogled, facijalni izraz itd. kojim je taj govor i reakciju na nj popratila. </w:t>
      </w:r>
      <w:r>
        <w:rPr>
          <w:lang w:val="hr-HR"/>
        </w:rPr>
        <w:t>Jednim svojim dijelom, dakle, njen je izvještaj bio doista indirektan, 'iz druge ruke' (onim naime kojim je samo prenio ono što je o sadržaju halucinacije rekla sama Janet), ali je zato drugim svojim dijelom taj izvještaj bio izravan, onim naime kojim se nije odnosio na sam pojavni sadržaj halucinacije, n</w:t>
      </w:r>
      <w:r w:rsidR="007C3A15">
        <w:rPr>
          <w:lang w:val="hr-HR"/>
        </w:rPr>
        <w:t>e</w:t>
      </w:r>
      <w:r>
        <w:rPr>
          <w:lang w:val="hr-HR"/>
        </w:rPr>
        <w:t>go na halucinaciju kao događaj (</w:t>
      </w:r>
      <w:r w:rsidR="007C3A15">
        <w:rPr>
          <w:lang w:val="hr-HR"/>
        </w:rPr>
        <w:t xml:space="preserve">relevantan </w:t>
      </w:r>
      <w:r>
        <w:rPr>
          <w:lang w:val="hr-HR"/>
        </w:rPr>
        <w:t>bihevioraln</w:t>
      </w:r>
      <w:r w:rsidR="007C3A15">
        <w:rPr>
          <w:lang w:val="hr-HR"/>
        </w:rPr>
        <w:t>o</w:t>
      </w:r>
      <w:r>
        <w:rPr>
          <w:lang w:val="hr-HR"/>
        </w:rPr>
        <w:t xml:space="preserve"> i facijaln</w:t>
      </w:r>
      <w:r w:rsidR="007C3A15">
        <w:rPr>
          <w:lang w:val="hr-HR"/>
        </w:rPr>
        <w:t>o</w:t>
      </w:r>
      <w:r>
        <w:rPr>
          <w:lang w:val="hr-HR"/>
        </w:rPr>
        <w:t xml:space="preserve">). </w:t>
      </w:r>
      <w:r w:rsidR="009968A6" w:rsidRPr="002F2327">
        <w:rPr>
          <w:lang w:val="hr-HR"/>
        </w:rPr>
        <w:t xml:space="preserve">Pritom, vremenski odmak (od tih dvaju razgovora do sama izvještaja kojim kći o njima izvještava </w:t>
      </w:r>
      <w:proofErr w:type="spellStart"/>
      <w:r w:rsidR="009968A6" w:rsidRPr="002F2327">
        <w:rPr>
          <w:lang w:val="hr-HR"/>
        </w:rPr>
        <w:t>Sacksa</w:t>
      </w:r>
      <w:proofErr w:type="spellEnd"/>
      <w:r w:rsidR="009968A6" w:rsidRPr="002F2327">
        <w:rPr>
          <w:lang w:val="hr-HR"/>
        </w:rPr>
        <w:t xml:space="preserve">) vjerojatno nije znatan: </w:t>
      </w:r>
      <w:proofErr w:type="spellStart"/>
      <w:r w:rsidR="009968A6" w:rsidRPr="002F2327">
        <w:rPr>
          <w:lang w:val="hr-HR"/>
        </w:rPr>
        <w:t>Sacks</w:t>
      </w:r>
      <w:proofErr w:type="spellEnd"/>
      <w:r w:rsidR="009968A6" w:rsidRPr="002F2327">
        <w:rPr>
          <w:lang w:val="hr-HR"/>
        </w:rPr>
        <w:t xml:space="preserve"> po svoj prilici nije razgovarao samo s Janet nego s vremena na vrijeme i s njenom kćeri, po potrebi možda i češće, a ne tek katkad.</w:t>
      </w:r>
    </w:p>
    <w:p w:rsidR="009968A6" w:rsidRDefault="009968A6" w:rsidP="009968A6">
      <w:pPr>
        <w:rPr>
          <w:lang w:val="hr-HR"/>
        </w:rPr>
      </w:pPr>
      <w:proofErr w:type="spellStart"/>
      <w:r>
        <w:rPr>
          <w:lang w:val="hr-HR"/>
        </w:rPr>
        <w:t>Sacksov</w:t>
      </w:r>
      <w:proofErr w:type="spellEnd"/>
      <w:r>
        <w:rPr>
          <w:lang w:val="hr-HR"/>
        </w:rPr>
        <w:t xml:space="preserve"> opis ove halucinacije izravno se temelji po svoj prilici i na izvještaju same Janet i na izvještaju njene kćeri. To su dva različita izvještaja, iz dviju različitih perspektiva – prvi, iznutra, iz perspektive same </w:t>
      </w:r>
      <w:proofErr w:type="spellStart"/>
      <w:r>
        <w:rPr>
          <w:lang w:val="hr-HR"/>
        </w:rPr>
        <w:t>halucinatorice</w:t>
      </w:r>
      <w:proofErr w:type="spellEnd"/>
      <w:r>
        <w:rPr>
          <w:lang w:val="hr-HR"/>
        </w:rPr>
        <w:t xml:space="preserve"> (Janet), drugi, izvana, iz perspektive </w:t>
      </w:r>
      <w:proofErr w:type="spellStart"/>
      <w:r>
        <w:rPr>
          <w:lang w:val="hr-HR"/>
        </w:rPr>
        <w:t>halucinatoričine</w:t>
      </w:r>
      <w:proofErr w:type="spellEnd"/>
      <w:r>
        <w:rPr>
          <w:lang w:val="hr-HR"/>
        </w:rPr>
        <w:t xml:space="preserve"> sugovornice (njene kćeri). Unatoč tome, ta se dva izvještaja međusobno podudaraju (pa i u tome da Janet te kamermane, kamere, kablove itd. drži stvarnima, dok ih njena kći drži </w:t>
      </w:r>
      <w:r>
        <w:rPr>
          <w:lang w:val="hr-HR"/>
        </w:rPr>
        <w:lastRenderedPageBreak/>
        <w:t xml:space="preserve">nestvarnima, pukim pojavama) i tvore zajedno, jedan s drugim koherentnu cjelinu, bez nejasnih mjesta. Da u čemu bitnome jedan od drugoga odudaraju, </w:t>
      </w:r>
      <w:proofErr w:type="spellStart"/>
      <w:r>
        <w:rPr>
          <w:lang w:val="hr-HR"/>
        </w:rPr>
        <w:t>Sacks</w:t>
      </w:r>
      <w:proofErr w:type="spellEnd"/>
      <w:r>
        <w:rPr>
          <w:lang w:val="hr-HR"/>
        </w:rPr>
        <w:t xml:space="preserve"> bi zacijelo na to odudaranje upozorio. Možemo stoga </w:t>
      </w:r>
      <w:proofErr w:type="spellStart"/>
      <w:r>
        <w:rPr>
          <w:lang w:val="hr-HR"/>
        </w:rPr>
        <w:t>Sacksov</w:t>
      </w:r>
      <w:proofErr w:type="spellEnd"/>
      <w:r>
        <w:rPr>
          <w:lang w:val="hr-HR"/>
        </w:rPr>
        <w:t xml:space="preserve"> opis ove halucinacije držati pouzdanim, ne samo zato što se temelji na dvama retrospektivnim izvještajima vremenski neznatno udaljenima od same halucinacije i neposrednih razgovora o njoj nego i zato što se ta dva izvještaja u svemu relevantnome podudaraju jedan s drugim, tvoreći koherentnu cjelinu.</w:t>
      </w:r>
    </w:p>
    <w:p w:rsidR="009968A6" w:rsidRPr="00D91125" w:rsidRDefault="009968A6" w:rsidP="009968A6">
      <w:pPr>
        <w:rPr>
          <w:lang w:val="hr-HR"/>
        </w:rPr>
      </w:pPr>
      <w:r w:rsidRPr="00D91125">
        <w:rPr>
          <w:lang w:val="hr-HR"/>
        </w:rPr>
        <w:t>Janet je očito uzbuđena snimanjem njena omiljenog TV-showa tu, pred njom, u njenu stanu. Iz načina na koji ona o tom snimanju razgovara sa svojom kćeri (</w:t>
      </w:r>
      <w:r>
        <w:rPr>
          <w:lang w:val="hr-HR"/>
        </w:rPr>
        <w:t>kako</w:t>
      </w:r>
      <w:r w:rsidRPr="00D91125">
        <w:rPr>
          <w:lang w:val="hr-HR"/>
        </w:rPr>
        <w:t xml:space="preserve"> preko telefona, </w:t>
      </w:r>
      <w:r>
        <w:rPr>
          <w:lang w:val="hr-HR"/>
        </w:rPr>
        <w:t>tako</w:t>
      </w:r>
      <w:r w:rsidRPr="00D91125">
        <w:rPr>
          <w:lang w:val="hr-HR"/>
        </w:rPr>
        <w:t xml:space="preserve"> i u stanu, licem u lice) možemo zaključiti da se sva uživjela u nj i da je ono za nju poseban doživljaj, koji </w:t>
      </w:r>
      <w:r>
        <w:rPr>
          <w:lang w:val="hr-HR"/>
        </w:rPr>
        <w:t>bi</w:t>
      </w:r>
      <w:r w:rsidRPr="00D91125">
        <w:rPr>
          <w:lang w:val="hr-HR"/>
        </w:rPr>
        <w:t xml:space="preserve"> joj </w:t>
      </w:r>
      <w:r>
        <w:rPr>
          <w:lang w:val="hr-HR"/>
        </w:rPr>
        <w:t>trebao</w:t>
      </w:r>
      <w:r w:rsidRPr="00D91125">
        <w:rPr>
          <w:lang w:val="hr-HR"/>
        </w:rPr>
        <w:t xml:space="preserve"> ostati u živom sjećanju.</w:t>
      </w:r>
      <w:r>
        <w:rPr>
          <w:lang w:val="hr-HR"/>
        </w:rPr>
        <w:t xml:space="preserve"> S druge strane, Janet je ozbiljnije dementna, pa je moguće </w:t>
      </w:r>
      <w:r w:rsidR="00A16492">
        <w:rPr>
          <w:lang w:val="hr-HR"/>
        </w:rPr>
        <w:t xml:space="preserve">i </w:t>
      </w:r>
      <w:r>
        <w:rPr>
          <w:lang w:val="hr-HR"/>
        </w:rPr>
        <w:t>da vrlo brzo sve to 'snimanje' zaboravi, koliko god da se u nj uživjela.</w:t>
      </w:r>
      <w:r w:rsidR="00A16492">
        <w:rPr>
          <w:lang w:val="hr-HR"/>
        </w:rPr>
        <w:t xml:space="preserve"> Ako ga je dakle zapamtila, ako njeno sjećanje na nj nije pogođeno demencijom, onda njen izvještaj možemo držati pouzdanim. Ako ga je zaboravila, onda o njemu nije ni izvijestila. </w:t>
      </w:r>
      <w:proofErr w:type="spellStart"/>
      <w:r w:rsidR="00A16492">
        <w:rPr>
          <w:lang w:val="hr-HR"/>
        </w:rPr>
        <w:t>Sacksov</w:t>
      </w:r>
      <w:proofErr w:type="spellEnd"/>
      <w:r w:rsidR="00A16492">
        <w:rPr>
          <w:lang w:val="hr-HR"/>
        </w:rPr>
        <w:t xml:space="preserve"> se opis, u ovom slučaju, temelji samo na izvještaju njene kćeri. Pritom, da ga se u čemu relevantnu sjetila pogrešno, njen bi izvještaj odudarao od izvještaja njene kćeri pa bi </w:t>
      </w:r>
      <w:proofErr w:type="spellStart"/>
      <w:r w:rsidR="00A16492">
        <w:rPr>
          <w:lang w:val="hr-HR"/>
        </w:rPr>
        <w:t>Sacks</w:t>
      </w:r>
      <w:proofErr w:type="spellEnd"/>
      <w:r w:rsidR="00A16492">
        <w:rPr>
          <w:lang w:val="hr-HR"/>
        </w:rPr>
        <w:t xml:space="preserve"> to zacijelo i naglasio.</w:t>
      </w:r>
    </w:p>
    <w:p w:rsidR="009968A6" w:rsidRDefault="007C3A15" w:rsidP="009968A6">
      <w:pPr>
        <w:rPr>
          <w:lang w:val="hr-HR"/>
        </w:rPr>
      </w:pPr>
      <w:r>
        <w:rPr>
          <w:lang w:val="hr-HR"/>
        </w:rPr>
        <w:t>K</w:t>
      </w:r>
      <w:r w:rsidR="009968A6" w:rsidRPr="00D91125">
        <w:rPr>
          <w:lang w:val="hr-HR"/>
        </w:rPr>
        <w:t>ći, međutim</w:t>
      </w:r>
      <w:r w:rsidR="00A16492">
        <w:rPr>
          <w:lang w:val="hr-HR"/>
        </w:rPr>
        <w:t>,</w:t>
      </w:r>
      <w:r w:rsidR="009968A6" w:rsidRPr="00D91125">
        <w:rPr>
          <w:lang w:val="hr-HR"/>
        </w:rPr>
        <w:t xml:space="preserve"> nije se u to 'snimanje' uživjela, niti je posebno uzbuđena, ali nije ni ravnodušna: ona je u prvom redu tim 'snimanjem' zabrinuta i u tom smislu na nj fokusirana i spontano motivirana </w:t>
      </w:r>
      <w:r w:rsidR="00A16492">
        <w:rPr>
          <w:lang w:val="hr-HR"/>
        </w:rPr>
        <w:t xml:space="preserve">dobro ga </w:t>
      </w:r>
      <w:r w:rsidR="009968A6" w:rsidRPr="00D91125">
        <w:rPr>
          <w:lang w:val="hr-HR"/>
        </w:rPr>
        <w:t>zapamtiti.</w:t>
      </w:r>
      <w:r w:rsidR="00A16492">
        <w:rPr>
          <w:lang w:val="hr-HR"/>
        </w:rPr>
        <w:t xml:space="preserve"> Njen izvještaj možemo dakle u tom (</w:t>
      </w:r>
      <w:proofErr w:type="spellStart"/>
      <w:r w:rsidR="00A16492">
        <w:rPr>
          <w:lang w:val="hr-HR"/>
        </w:rPr>
        <w:t>atencionalnom</w:t>
      </w:r>
      <w:proofErr w:type="spellEnd"/>
      <w:r w:rsidR="00A16492">
        <w:rPr>
          <w:lang w:val="hr-HR"/>
        </w:rPr>
        <w:t>) smislu držati sasvim pouzdanim.</w:t>
      </w:r>
    </w:p>
    <w:p w:rsidR="00A16492" w:rsidRDefault="00A16492" w:rsidP="009968A6">
      <w:pPr>
        <w:rPr>
          <w:lang w:val="hr-HR"/>
        </w:rPr>
      </w:pPr>
      <w:r>
        <w:rPr>
          <w:lang w:val="hr-HR"/>
        </w:rPr>
        <w:t>I Janet i njena kći izvorne su govornice jezika na kojem izvještavaju, u jezičnom pogledu dakle neprijeporno kompetentne.</w:t>
      </w:r>
    </w:p>
    <w:p w:rsidR="00A16492" w:rsidRDefault="00A16492" w:rsidP="009968A6">
      <w:pPr>
        <w:rPr>
          <w:lang w:val="hr-HR"/>
        </w:rPr>
      </w:pPr>
      <w:r>
        <w:rPr>
          <w:lang w:val="hr-HR"/>
        </w:rPr>
        <w:t>Nema razloga ni za</w:t>
      </w:r>
      <w:r w:rsidR="00EB4DD2">
        <w:rPr>
          <w:lang w:val="hr-HR"/>
        </w:rPr>
        <w:t xml:space="preserve"> kakvu relevantniju sumnju u pogledu njihove predmetne </w:t>
      </w:r>
      <w:r w:rsidR="007C12D6">
        <w:rPr>
          <w:lang w:val="hr-HR"/>
        </w:rPr>
        <w:t>k</w:t>
      </w:r>
      <w:r w:rsidR="00EB4DD2">
        <w:rPr>
          <w:lang w:val="hr-HR"/>
        </w:rPr>
        <w:t xml:space="preserve">ompetentnosti. Unatoč demenciji, Janet je očito sposobna (u ovom kontekstu) jasno definirati temu o kojoj govori (izvještava), </w:t>
      </w:r>
      <w:proofErr w:type="spellStart"/>
      <w:r w:rsidR="00EB4DD2">
        <w:rPr>
          <w:lang w:val="hr-HR"/>
        </w:rPr>
        <w:t>predicirati</w:t>
      </w:r>
      <w:proofErr w:type="spellEnd"/>
      <w:r w:rsidR="00EB4DD2">
        <w:rPr>
          <w:lang w:val="hr-HR"/>
        </w:rPr>
        <w:t xml:space="preserve"> dotičnom objektu ovu ili onu poziciju (u stanu, po podu itd.) ili određeno značenje (opasnost od spoticanja) i podvesti dotični objekt i predikat pod odgovarajuću kategoriju (kabel, kamerman, pod, opasnost itd.).</w:t>
      </w:r>
      <w:r w:rsidR="007C12D6">
        <w:rPr>
          <w:rStyle w:val="Referencafusnote"/>
          <w:lang w:val="hr-HR"/>
        </w:rPr>
        <w:footnoteReference w:id="28"/>
      </w:r>
    </w:p>
    <w:p w:rsidR="00EB4DD2" w:rsidRDefault="00EB4DD2" w:rsidP="009968A6">
      <w:pPr>
        <w:rPr>
          <w:lang w:val="hr-HR"/>
        </w:rPr>
      </w:pPr>
      <w:r>
        <w:rPr>
          <w:lang w:val="hr-HR"/>
        </w:rPr>
        <w:t xml:space="preserve">Konačno, nema razloga ni za sumnju u njihovu iskrenost. </w:t>
      </w:r>
      <w:proofErr w:type="spellStart"/>
      <w:r>
        <w:rPr>
          <w:lang w:val="hr-HR"/>
        </w:rPr>
        <w:t>Sacks</w:t>
      </w:r>
      <w:proofErr w:type="spellEnd"/>
      <w:r>
        <w:rPr>
          <w:lang w:val="hr-HR"/>
        </w:rPr>
        <w:t>, koji je s njima razgovarao, koji ih poznaje te je upoznat i sa situacijom u kojoj se nalaze, očito nije primijetio nikakvih motiva na laž, ni u toj situaciji, ni u njihovu karakteru.</w:t>
      </w:r>
    </w:p>
    <w:p w:rsidR="007C3A15" w:rsidRPr="00D91125" w:rsidRDefault="007C3A15" w:rsidP="009968A6">
      <w:pPr>
        <w:rPr>
          <w:lang w:val="hr-HR"/>
        </w:rPr>
      </w:pPr>
      <w:r>
        <w:rPr>
          <w:lang w:val="hr-HR"/>
        </w:rPr>
        <w:t>Ukratko, i Janet i njena kći jezično su i predmetno kompetentne izvjestiteljice, pri čemu nema razloga za sumnju u njihovu iskrenost. Ipak, u memorijskom pogledu Janet, ozbiljnije dementna, možda i nije dostatno kompetentna. No o njenoj halucinaciji svjedoči i njeno ponašanje, pogled i facijalni izraz, o kojima izvještava njena kći (i to izravno, kao neposredna svjedokinja, 'iz prve ruke')</w:t>
      </w:r>
      <w:r w:rsidR="003037D5">
        <w:rPr>
          <w:lang w:val="hr-HR"/>
        </w:rPr>
        <w:t>, u s</w:t>
      </w:r>
      <w:r w:rsidR="007C12D6">
        <w:rPr>
          <w:lang w:val="hr-HR"/>
        </w:rPr>
        <w:t>v</w:t>
      </w:r>
      <w:r w:rsidR="003037D5">
        <w:rPr>
          <w:lang w:val="hr-HR"/>
        </w:rPr>
        <w:t>akom pogledu kompetentna (i jezično i predmetno i memorijski), k tome i iskrena. Pritom se Janet i njena kći u svojim izvještajima slažu u svemu relevantnu, ti se izvještaji podudaraju jedan s drugim, tvoreći koherentnu cjelinu, što dodatno pridonosi njihovoj pouzdanosti.</w:t>
      </w:r>
    </w:p>
    <w:p w:rsidR="009968A6" w:rsidRPr="00D91125" w:rsidRDefault="009968A6" w:rsidP="00696416">
      <w:pPr>
        <w:pStyle w:val="Naslov2"/>
        <w:rPr>
          <w:lang w:val="hr-HR"/>
        </w:rPr>
      </w:pPr>
      <w:r w:rsidRPr="00D91125">
        <w:rPr>
          <w:lang w:val="hr-HR"/>
        </w:rPr>
        <w:lastRenderedPageBreak/>
        <w:t>Uljezi</w:t>
      </w:r>
    </w:p>
    <w:p w:rsidR="009968A6" w:rsidRPr="00D91125" w:rsidRDefault="009968A6" w:rsidP="009968A6">
      <w:pPr>
        <w:rPr>
          <w:lang w:val="hr-HR"/>
        </w:rPr>
      </w:pPr>
      <w:r w:rsidRPr="00D91125">
        <w:rPr>
          <w:lang w:val="hr-HR"/>
        </w:rPr>
        <w:t xml:space="preserve">Navečer ili noću, sam u svome stanu, </w:t>
      </w:r>
      <w:proofErr w:type="spellStart"/>
      <w:r w:rsidRPr="00D91125">
        <w:rPr>
          <w:lang w:val="hr-HR"/>
        </w:rPr>
        <w:t>Marlon</w:t>
      </w:r>
      <w:proofErr w:type="spellEnd"/>
      <w:r w:rsidRPr="00D91125">
        <w:rPr>
          <w:lang w:val="hr-HR"/>
        </w:rPr>
        <w:t xml:space="preserve"> halucinira uljeze. Mnogi od tih uljeza izgledaju kao pravi kriminalci, robijaši, u robijaškoj odjeći. Jednom je jedan držao u ruci nož umrljan krvlju. U pojavnom (vizualnom) smislu uljezi izgledaju sasvim stvarno.</w:t>
      </w:r>
      <w:r w:rsidR="007C12D6">
        <w:rPr>
          <w:rStyle w:val="Referencafusnote"/>
          <w:lang w:val="hr-HR"/>
        </w:rPr>
        <w:footnoteReference w:id="29"/>
      </w:r>
    </w:p>
    <w:p w:rsidR="009968A6" w:rsidRPr="00D91125" w:rsidRDefault="009968A6" w:rsidP="002968E3">
      <w:pPr>
        <w:rPr>
          <w:lang w:val="hr-HR"/>
        </w:rPr>
      </w:pPr>
      <w:proofErr w:type="spellStart"/>
      <w:r w:rsidRPr="00D91125">
        <w:rPr>
          <w:lang w:val="hr-HR"/>
        </w:rPr>
        <w:t>Marlonov</w:t>
      </w:r>
      <w:proofErr w:type="spellEnd"/>
      <w:r w:rsidRPr="00D91125">
        <w:rPr>
          <w:lang w:val="hr-HR"/>
        </w:rPr>
        <w:t xml:space="preserve"> je izvještaj o uljezima retrospektivan</w:t>
      </w:r>
      <w:r>
        <w:rPr>
          <w:lang w:val="hr-HR"/>
        </w:rPr>
        <w:t>, ali je pritom</w:t>
      </w:r>
      <w:r w:rsidRPr="00D91125">
        <w:rPr>
          <w:lang w:val="hr-HR"/>
        </w:rPr>
        <w:t xml:space="preserve"> vremenski razmak od pojave do izvještaja po svoj prilici neznatan. </w:t>
      </w:r>
      <w:proofErr w:type="spellStart"/>
      <w:r w:rsidRPr="00D91125">
        <w:rPr>
          <w:lang w:val="hr-HR"/>
        </w:rPr>
        <w:t>Marlon</w:t>
      </w:r>
      <w:proofErr w:type="spellEnd"/>
      <w:r w:rsidRPr="00D91125">
        <w:rPr>
          <w:lang w:val="hr-HR"/>
        </w:rPr>
        <w:t xml:space="preserve"> izvještava o uljezima u periodu tijekom kojega mu se oni </w:t>
      </w:r>
      <w:r>
        <w:rPr>
          <w:lang w:val="hr-HR"/>
        </w:rPr>
        <w:t xml:space="preserve">i </w:t>
      </w:r>
      <w:r w:rsidRPr="00D91125">
        <w:rPr>
          <w:lang w:val="hr-HR"/>
        </w:rPr>
        <w:t>pojavljuju, najviše koji dan po samoj pojavi, koji put možda već i sljedećeg jutra.</w:t>
      </w:r>
      <w:r w:rsidR="007C12D6">
        <w:rPr>
          <w:rStyle w:val="Referencafusnote"/>
          <w:lang w:val="hr-HR"/>
        </w:rPr>
        <w:footnoteReference w:id="30"/>
      </w:r>
      <w:r w:rsidR="002968E3">
        <w:rPr>
          <w:lang w:val="hr-HR"/>
        </w:rPr>
        <w:t xml:space="preserve"> </w:t>
      </w:r>
      <w:r w:rsidRPr="00D91125">
        <w:rPr>
          <w:lang w:val="hr-HR"/>
        </w:rPr>
        <w:t>Možemo dakle u tom smislu njegove izvještaje držati pouzdanima.</w:t>
      </w:r>
    </w:p>
    <w:p w:rsidR="009968A6" w:rsidRDefault="009968A6" w:rsidP="009968A6">
      <w:pPr>
        <w:rPr>
          <w:lang w:val="hr-HR"/>
        </w:rPr>
      </w:pPr>
      <w:r w:rsidRPr="00D91125">
        <w:rPr>
          <w:lang w:val="hr-HR"/>
        </w:rPr>
        <w:t xml:space="preserve">Uljezi su dojmljiva pojava: kriminalci, robijaši, ubojice (s krvavim nožem u ruci), na slobodi, </w:t>
      </w:r>
      <w:r w:rsidR="002968E3">
        <w:rPr>
          <w:lang w:val="hr-HR"/>
        </w:rPr>
        <w:t>tu, pred</w:t>
      </w:r>
      <w:r w:rsidRPr="00D91125">
        <w:rPr>
          <w:lang w:val="hr-HR"/>
        </w:rPr>
        <w:t xml:space="preserve"> </w:t>
      </w:r>
      <w:proofErr w:type="spellStart"/>
      <w:r w:rsidRPr="00D91125">
        <w:rPr>
          <w:lang w:val="hr-HR"/>
        </w:rPr>
        <w:t>Marlono</w:t>
      </w:r>
      <w:r w:rsidR="002968E3">
        <w:rPr>
          <w:lang w:val="hr-HR"/>
        </w:rPr>
        <w:t>m</w:t>
      </w:r>
      <w:proofErr w:type="spellEnd"/>
      <w:r w:rsidR="002968E3">
        <w:rPr>
          <w:lang w:val="hr-HR"/>
        </w:rPr>
        <w:t xml:space="preserve"> samim</w:t>
      </w:r>
      <w:r w:rsidRPr="00D91125">
        <w:rPr>
          <w:lang w:val="hr-HR"/>
        </w:rPr>
        <w:t xml:space="preserve">. Sam među njima, usred noći, </w:t>
      </w:r>
      <w:proofErr w:type="spellStart"/>
      <w:r w:rsidRPr="00D91125">
        <w:rPr>
          <w:lang w:val="hr-HR"/>
        </w:rPr>
        <w:t>Marlon</w:t>
      </w:r>
      <w:proofErr w:type="spellEnd"/>
      <w:r w:rsidRPr="00D91125">
        <w:rPr>
          <w:lang w:val="hr-HR"/>
        </w:rPr>
        <w:t xml:space="preserve"> podlegne dojmu: obuzme ga strah i reagira emotivno, koji put i vikne (da iziđu iz stana).</w:t>
      </w:r>
      <w:r w:rsidR="002968E3">
        <w:rPr>
          <w:lang w:val="hr-HR"/>
        </w:rPr>
        <w:t xml:space="preserve"> </w:t>
      </w:r>
      <w:r w:rsidRPr="00D91125">
        <w:rPr>
          <w:lang w:val="hr-HR"/>
        </w:rPr>
        <w:t xml:space="preserve">Danju pak, kad o njima priča sa </w:t>
      </w:r>
      <w:proofErr w:type="spellStart"/>
      <w:r w:rsidRPr="00D91125">
        <w:rPr>
          <w:lang w:val="hr-HR"/>
        </w:rPr>
        <w:t>Sacksom</w:t>
      </w:r>
      <w:proofErr w:type="spellEnd"/>
      <w:r w:rsidRPr="00D91125">
        <w:rPr>
          <w:lang w:val="hr-HR"/>
        </w:rPr>
        <w:t>, zna se tome svemu i nasmijati.</w:t>
      </w:r>
      <w:r w:rsidR="002968E3">
        <w:rPr>
          <w:lang w:val="hr-HR"/>
        </w:rPr>
        <w:t xml:space="preserve"> Ti kriminalci i robijaši, ubojice, očito privlače </w:t>
      </w:r>
      <w:proofErr w:type="spellStart"/>
      <w:r w:rsidR="002968E3">
        <w:rPr>
          <w:lang w:val="hr-HR"/>
        </w:rPr>
        <w:t>Marlonovu</w:t>
      </w:r>
      <w:proofErr w:type="spellEnd"/>
      <w:r w:rsidR="002968E3">
        <w:rPr>
          <w:lang w:val="hr-HR"/>
        </w:rPr>
        <w:t xml:space="preserve"> pozornost, i to silno (gotovo da je apsorbiraju, svu), tako da u tom pogledu nema razloga sumnjati u pouzdanost njegova sjećanja na njih.</w:t>
      </w:r>
    </w:p>
    <w:p w:rsidR="002968E3" w:rsidRDefault="002968E3" w:rsidP="009968A6">
      <w:pPr>
        <w:rPr>
          <w:lang w:val="hr-HR"/>
        </w:rPr>
      </w:pPr>
      <w:proofErr w:type="spellStart"/>
      <w:r>
        <w:rPr>
          <w:lang w:val="hr-HR"/>
        </w:rPr>
        <w:t>Marlon</w:t>
      </w:r>
      <w:proofErr w:type="spellEnd"/>
      <w:r>
        <w:rPr>
          <w:lang w:val="hr-HR"/>
        </w:rPr>
        <w:t xml:space="preserve"> je, doduše, blago dementan, ali ne toliko da ne bi mogao voditi socijalno aktivan život, sudjelujući redovito u raznim aktivnostima umirovljeničkog centra, ne propuštajući obiteljska okupljanja i obavljajući, još uvijek, službu zatvorskog dušobrižnika, što sve bez dostatne memorijske kompetencije sigurno ne bi mogao činiti.</w:t>
      </w:r>
      <w:r w:rsidR="00A05381">
        <w:rPr>
          <w:rStyle w:val="Referencafusnote"/>
          <w:lang w:val="hr-HR"/>
        </w:rPr>
        <w:footnoteReference w:id="31"/>
      </w:r>
      <w:r>
        <w:rPr>
          <w:lang w:val="hr-HR"/>
        </w:rPr>
        <w:t xml:space="preserve"> Možemo dakle razložno pretpostaviti da ta blaga njegova </w:t>
      </w:r>
      <w:proofErr w:type="spellStart"/>
      <w:r>
        <w:rPr>
          <w:lang w:val="hr-HR"/>
        </w:rPr>
        <w:t>dementnost</w:t>
      </w:r>
      <w:proofErr w:type="spellEnd"/>
      <w:r>
        <w:rPr>
          <w:lang w:val="hr-HR"/>
        </w:rPr>
        <w:t xml:space="preserve"> nije tolika da bi</w:t>
      </w:r>
      <w:r w:rsidR="005657FD">
        <w:rPr>
          <w:lang w:val="hr-HR"/>
        </w:rPr>
        <w:t xml:space="preserve"> ugrožavala pouzdanost njegova izvještaja o (</w:t>
      </w:r>
      <w:proofErr w:type="spellStart"/>
      <w:r w:rsidR="005657FD">
        <w:rPr>
          <w:lang w:val="hr-HR"/>
        </w:rPr>
        <w:t>haluciniranim</w:t>
      </w:r>
      <w:proofErr w:type="spellEnd"/>
      <w:r w:rsidR="005657FD">
        <w:rPr>
          <w:lang w:val="hr-HR"/>
        </w:rPr>
        <w:t xml:space="preserve">) robijašima, ubojicama itd. Možemo tu pretpostavku potkrijepiti i činjenicom da u pouzdanost </w:t>
      </w:r>
      <w:proofErr w:type="spellStart"/>
      <w:r w:rsidR="005657FD">
        <w:rPr>
          <w:lang w:val="hr-HR"/>
        </w:rPr>
        <w:t>Marlonovih</w:t>
      </w:r>
      <w:proofErr w:type="spellEnd"/>
      <w:r w:rsidR="005657FD">
        <w:rPr>
          <w:lang w:val="hr-HR"/>
        </w:rPr>
        <w:t xml:space="preserve"> izvještaja ne sumnja ni </w:t>
      </w:r>
      <w:proofErr w:type="spellStart"/>
      <w:r w:rsidR="005657FD">
        <w:rPr>
          <w:lang w:val="hr-HR"/>
        </w:rPr>
        <w:t>Sacks</w:t>
      </w:r>
      <w:proofErr w:type="spellEnd"/>
      <w:r w:rsidR="005657FD">
        <w:rPr>
          <w:lang w:val="hr-HR"/>
        </w:rPr>
        <w:t xml:space="preserve">, koji je dobro upoznat s </w:t>
      </w:r>
      <w:r w:rsidR="00AE6A0A">
        <w:rPr>
          <w:lang w:val="hr-HR"/>
        </w:rPr>
        <w:t>razmjerima</w:t>
      </w:r>
      <w:r w:rsidR="005657FD">
        <w:rPr>
          <w:lang w:val="hr-HR"/>
        </w:rPr>
        <w:t xml:space="preserve"> njegove demencije.</w:t>
      </w:r>
    </w:p>
    <w:p w:rsidR="005657FD" w:rsidRDefault="005657FD" w:rsidP="009968A6">
      <w:pPr>
        <w:rPr>
          <w:lang w:val="hr-HR"/>
        </w:rPr>
      </w:pPr>
      <w:proofErr w:type="spellStart"/>
      <w:r>
        <w:rPr>
          <w:lang w:val="hr-HR"/>
        </w:rPr>
        <w:t>Marlon</w:t>
      </w:r>
      <w:proofErr w:type="spellEnd"/>
      <w:r>
        <w:rPr>
          <w:lang w:val="hr-HR"/>
        </w:rPr>
        <w:t xml:space="preserve"> je izvorni govornik jezika na kojem izvještava o svojim halucinacijama, </w:t>
      </w:r>
      <w:r w:rsidR="00AE6A0A">
        <w:rPr>
          <w:lang w:val="hr-HR"/>
        </w:rPr>
        <w:t xml:space="preserve">u </w:t>
      </w:r>
      <w:r>
        <w:rPr>
          <w:lang w:val="hr-HR"/>
        </w:rPr>
        <w:t>jezično</w:t>
      </w:r>
      <w:r w:rsidR="00AE6A0A">
        <w:rPr>
          <w:lang w:val="hr-HR"/>
        </w:rPr>
        <w:t>m pogledu</w:t>
      </w:r>
      <w:r>
        <w:rPr>
          <w:lang w:val="hr-HR"/>
        </w:rPr>
        <w:t xml:space="preserve"> dakle neprijeporno kompetentan.</w:t>
      </w:r>
    </w:p>
    <w:p w:rsidR="005657FD" w:rsidRDefault="005657FD" w:rsidP="009968A6">
      <w:pPr>
        <w:rPr>
          <w:lang w:val="hr-HR"/>
        </w:rPr>
      </w:pPr>
      <w:r>
        <w:rPr>
          <w:lang w:val="hr-HR"/>
        </w:rPr>
        <w:t xml:space="preserve">Robijaše, kriminalce, ubojice itd. susreće on svakodnevno već posljednjih tridesetak godina u okviru svoje dušobrižničke službe. Dobro zna kako izgledaju, što bi </w:t>
      </w:r>
      <w:r w:rsidR="00AE6A0A">
        <w:rPr>
          <w:lang w:val="hr-HR"/>
        </w:rPr>
        <w:t xml:space="preserve">uostalom </w:t>
      </w:r>
      <w:r>
        <w:rPr>
          <w:lang w:val="hr-HR"/>
        </w:rPr>
        <w:t>dovoljno dobro znao i da nije zatvorski dušobrižnik. Nemamo dakle razloga</w:t>
      </w:r>
      <w:r w:rsidR="003767C6">
        <w:rPr>
          <w:lang w:val="hr-HR"/>
        </w:rPr>
        <w:t xml:space="preserve"> sumnjati u njegovu predmetnu kompetentnost.</w:t>
      </w:r>
    </w:p>
    <w:p w:rsidR="003767C6" w:rsidRDefault="003767C6" w:rsidP="009968A6">
      <w:pPr>
        <w:rPr>
          <w:lang w:val="hr-HR"/>
        </w:rPr>
      </w:pPr>
      <w:r>
        <w:rPr>
          <w:lang w:val="hr-HR"/>
        </w:rPr>
        <w:t xml:space="preserve">Nemamo razloga sumnjati ni u njegovu iskrenost. </w:t>
      </w:r>
      <w:proofErr w:type="spellStart"/>
      <w:r>
        <w:rPr>
          <w:lang w:val="hr-HR"/>
        </w:rPr>
        <w:t>Sacks</w:t>
      </w:r>
      <w:proofErr w:type="spellEnd"/>
      <w:r>
        <w:rPr>
          <w:lang w:val="hr-HR"/>
        </w:rPr>
        <w:t>, koji ga dobro poznaje, očito ne nalazi nikakva motiva na laž, niti u njegovu karakteru, niti u situaciji u kojoj se on nalazi. Da primjećuje neki takav motiv, sigurno bi ga i istaknuo.</w:t>
      </w:r>
    </w:p>
    <w:p w:rsidR="009968A6" w:rsidRDefault="009968A6" w:rsidP="009968A6">
      <w:pPr>
        <w:rPr>
          <w:lang w:val="hr-HR"/>
        </w:rPr>
      </w:pPr>
      <w:r>
        <w:rPr>
          <w:lang w:val="hr-HR"/>
        </w:rPr>
        <w:t xml:space="preserve">Slučajno ili namjerno, </w:t>
      </w:r>
      <w:proofErr w:type="spellStart"/>
      <w:r>
        <w:rPr>
          <w:lang w:val="hr-HR"/>
        </w:rPr>
        <w:t>Marlon</w:t>
      </w:r>
      <w:proofErr w:type="spellEnd"/>
      <w:r>
        <w:rPr>
          <w:lang w:val="hr-HR"/>
        </w:rPr>
        <w:t xml:space="preserve"> je prošao rukom kroz uljeze kao kroz prazan prostor. Uvjerio se dakle u njihovu nestvarnost.</w:t>
      </w:r>
      <w:r w:rsidR="00A05381">
        <w:rPr>
          <w:rStyle w:val="Referencafusnote"/>
          <w:lang w:val="hr-HR"/>
        </w:rPr>
        <w:footnoteReference w:id="32"/>
      </w:r>
      <w:r>
        <w:rPr>
          <w:lang w:val="hr-HR"/>
        </w:rPr>
        <w:t xml:space="preserve"> Svejedno, tim svojim uvjerenjem ne uzmaže on uvijek prožeti svoje ponašanje. Noću naime, kad mu se uljezi pojave, vizualno uvjerljivi, kakvi jesu, prevlada elementarna emotivna reakcija straha i prožme ne samo </w:t>
      </w:r>
      <w:proofErr w:type="spellStart"/>
      <w:r w:rsidR="003767C6">
        <w:rPr>
          <w:lang w:val="hr-HR"/>
        </w:rPr>
        <w:t>Marlonovo</w:t>
      </w:r>
      <w:proofErr w:type="spellEnd"/>
      <w:r>
        <w:rPr>
          <w:lang w:val="hr-HR"/>
        </w:rPr>
        <w:t xml:space="preserve"> ponašanje (primjerom, kad vikne na njih da odu) nego zacijelo i njegov pogled (u kojem je taj strah lako prepoznati), kao i </w:t>
      </w:r>
      <w:r>
        <w:rPr>
          <w:lang w:val="hr-HR"/>
        </w:rPr>
        <w:lastRenderedPageBreak/>
        <w:t>njegov facijalni izraz (tipičan za ljude u strahu) i njegovo fiziološko stanje (ubrzan puls, ubrzano disanje, po</w:t>
      </w:r>
      <w:r w:rsidR="00AE6A0A">
        <w:rPr>
          <w:lang w:val="hr-HR"/>
        </w:rPr>
        <w:t>višen tlak</w:t>
      </w:r>
      <w:r>
        <w:rPr>
          <w:lang w:val="hr-HR"/>
        </w:rPr>
        <w:t xml:space="preserve"> itd.). </w:t>
      </w:r>
      <w:proofErr w:type="spellStart"/>
      <w:r>
        <w:rPr>
          <w:lang w:val="hr-HR"/>
        </w:rPr>
        <w:t>Marlonovo</w:t>
      </w:r>
      <w:proofErr w:type="spellEnd"/>
      <w:r>
        <w:rPr>
          <w:lang w:val="hr-HR"/>
        </w:rPr>
        <w:t xml:space="preserve"> vjerovanje da su uljezi nestvarni biva pritom potisnuto na marginu svijesti, možda i u nesvjesno. Danju, međutim, kad uljeza nema, </w:t>
      </w:r>
      <w:proofErr w:type="spellStart"/>
      <w:r>
        <w:rPr>
          <w:lang w:val="hr-HR"/>
        </w:rPr>
        <w:t>Marlon</w:t>
      </w:r>
      <w:proofErr w:type="spellEnd"/>
      <w:r>
        <w:rPr>
          <w:lang w:val="hr-HR"/>
        </w:rPr>
        <w:t xml:space="preserve"> se sam od sebe sjeti da je kroz njih moguće proći rukom kao kroz prazan prostor. To sjećanje prožme njegov pogled i facijalni izraz, njegovo fiziološko stanje i ponašanje. Nema više ubrzana pulsa ni ubrzana disanja itd. Nema više ni straha u njegovim očima, ni facijalnog izraza tipična za ljude u strahu. Naprotiv, </w:t>
      </w:r>
      <w:proofErr w:type="spellStart"/>
      <w:r>
        <w:rPr>
          <w:lang w:val="hr-HR"/>
        </w:rPr>
        <w:t>Marlon</w:t>
      </w:r>
      <w:proofErr w:type="spellEnd"/>
      <w:r>
        <w:rPr>
          <w:lang w:val="hr-HR"/>
        </w:rPr>
        <w:t xml:space="preserve"> je sasvim opušten, njegovim ponašanjem, pogledom, facijalnim izrazom i fiziološkim stanjem dominira vjerovanje u nestvarnost tih kriminalaca, robijaša i ubojica, viđenih još iste noći, on im se smije – njima, ali i svojoj nerazboritoj noćašnjoj reakciji na njihovu pojavu.</w:t>
      </w:r>
      <w:r w:rsidR="00A05381">
        <w:rPr>
          <w:rStyle w:val="Referencafusnote"/>
          <w:lang w:val="hr-HR"/>
        </w:rPr>
        <w:footnoteReference w:id="33"/>
      </w:r>
    </w:p>
    <w:p w:rsidR="009968A6" w:rsidRPr="00E30122" w:rsidRDefault="009968A6" w:rsidP="003338A3">
      <w:pPr>
        <w:rPr>
          <w:lang w:val="hr-HR"/>
        </w:rPr>
      </w:pPr>
      <w:r>
        <w:rPr>
          <w:lang w:val="hr-HR"/>
        </w:rPr>
        <w:t xml:space="preserve">Ukratko, štošta o pojavi, njenu karakteru, </w:t>
      </w:r>
      <w:r w:rsidR="00AE6A0A">
        <w:rPr>
          <w:lang w:val="hr-HR"/>
        </w:rPr>
        <w:t xml:space="preserve">značenju, </w:t>
      </w:r>
      <w:r>
        <w:rPr>
          <w:lang w:val="hr-HR"/>
        </w:rPr>
        <w:t xml:space="preserve">može nam i neovisno o samu izvještaju odati </w:t>
      </w:r>
      <w:proofErr w:type="spellStart"/>
      <w:r>
        <w:rPr>
          <w:lang w:val="hr-HR"/>
        </w:rPr>
        <w:t>halucinatorov</w:t>
      </w:r>
      <w:proofErr w:type="spellEnd"/>
      <w:r>
        <w:rPr>
          <w:lang w:val="hr-HR"/>
        </w:rPr>
        <w:t xml:space="preserve"> pogled i facijalni izraz, njegov puls, disanje itd., i njegovo ponašanje. Ipak, to sve, bez ikakva izvještaja, neće nam očitovati i sam sadržaj pojave (halucinacije). Cjelinu pojave, kako njen pravi karakter, </w:t>
      </w:r>
      <w:r w:rsidR="003767C6">
        <w:rPr>
          <w:lang w:val="hr-HR"/>
        </w:rPr>
        <w:t xml:space="preserve">značaj, </w:t>
      </w:r>
      <w:r>
        <w:rPr>
          <w:lang w:val="hr-HR"/>
        </w:rPr>
        <w:t xml:space="preserve">tako i sam njen sadržaj, možemo otkriti samo integriramo li </w:t>
      </w:r>
      <w:r w:rsidR="00AE6A0A">
        <w:rPr>
          <w:lang w:val="hr-HR"/>
        </w:rPr>
        <w:t xml:space="preserve">opaženo </w:t>
      </w:r>
      <w:r>
        <w:rPr>
          <w:lang w:val="hr-HR"/>
        </w:rPr>
        <w:t>ponašanje, facijalni izraz, pogled, fiziološko stanje i sl. sa samim izvještajem u koherentnu cjelinu.</w:t>
      </w:r>
    </w:p>
    <w:p w:rsidR="00DA7052" w:rsidRDefault="00BD254A" w:rsidP="009968A6">
      <w:pPr>
        <w:pStyle w:val="Naslov2"/>
        <w:rPr>
          <w:lang w:val="hr-HR"/>
        </w:rPr>
      </w:pPr>
      <w:r>
        <w:rPr>
          <w:lang w:val="hr-HR"/>
        </w:rPr>
        <w:t>Doživljaj</w:t>
      </w:r>
    </w:p>
    <w:p w:rsidR="00B94632" w:rsidRDefault="00B94632" w:rsidP="00DA7052">
      <w:pPr>
        <w:rPr>
          <w:lang w:val="hr-HR"/>
        </w:rPr>
      </w:pPr>
      <w:proofErr w:type="spellStart"/>
      <w:r>
        <w:rPr>
          <w:lang w:val="hr-HR"/>
        </w:rPr>
        <w:t>Bonnetovska</w:t>
      </w:r>
      <w:proofErr w:type="spellEnd"/>
      <w:r>
        <w:rPr>
          <w:lang w:val="hr-HR"/>
        </w:rPr>
        <w:t xml:space="preserve"> h</w:t>
      </w:r>
      <w:r w:rsidR="00AE6A0A">
        <w:rPr>
          <w:lang w:val="hr-HR"/>
        </w:rPr>
        <w:t>alucinacija</w:t>
      </w:r>
      <w:r w:rsidR="00DA7052">
        <w:rPr>
          <w:lang w:val="hr-HR"/>
        </w:rPr>
        <w:t xml:space="preserve"> nije </w:t>
      </w:r>
      <w:r>
        <w:rPr>
          <w:lang w:val="hr-HR"/>
        </w:rPr>
        <w:t>tek</w:t>
      </w:r>
      <w:r w:rsidR="00DA7052">
        <w:rPr>
          <w:lang w:val="hr-HR"/>
        </w:rPr>
        <w:t xml:space="preserve"> sadržaj što se pojavi </w:t>
      </w:r>
      <w:r>
        <w:rPr>
          <w:lang w:val="hr-HR"/>
        </w:rPr>
        <w:t xml:space="preserve">(npr. </w:t>
      </w:r>
      <w:r w:rsidR="00DA7052">
        <w:rPr>
          <w:lang w:val="hr-HR"/>
        </w:rPr>
        <w:t xml:space="preserve">u </w:t>
      </w:r>
      <w:r>
        <w:rPr>
          <w:lang w:val="hr-HR"/>
        </w:rPr>
        <w:t>vidnom polju slabovidne osobe</w:t>
      </w:r>
      <w:r w:rsidR="00DA7052">
        <w:rPr>
          <w:lang w:val="hr-HR"/>
        </w:rPr>
        <w:t xml:space="preserve">) nego </w:t>
      </w:r>
      <w:r>
        <w:rPr>
          <w:lang w:val="hr-HR"/>
        </w:rPr>
        <w:t>taj sadržaj biva i doživljen, primijećen</w:t>
      </w:r>
      <w:r w:rsidR="00143450">
        <w:rPr>
          <w:lang w:val="hr-HR"/>
        </w:rPr>
        <w:t>, ako i sasvim periferno, na samom rubu svijesti</w:t>
      </w:r>
      <w:r>
        <w:rPr>
          <w:lang w:val="hr-HR"/>
        </w:rPr>
        <w:t xml:space="preserve">. Inače, </w:t>
      </w:r>
      <w:proofErr w:type="spellStart"/>
      <w:r>
        <w:rPr>
          <w:lang w:val="hr-HR"/>
        </w:rPr>
        <w:t>halucinator</w:t>
      </w:r>
      <w:proofErr w:type="spellEnd"/>
      <w:r>
        <w:rPr>
          <w:lang w:val="hr-HR"/>
        </w:rPr>
        <w:t xml:space="preserve">, ne primijetivši ga, ne bi mogao o njemu izvijestiti. Ostao bi, dakle, taj sadržaj sasvim nepoznat i njemu i nama. Mogli bismo o njemu samo nagađati (i mi i </w:t>
      </w:r>
      <w:proofErr w:type="spellStart"/>
      <w:r>
        <w:rPr>
          <w:lang w:val="hr-HR"/>
        </w:rPr>
        <w:t>halucinator</w:t>
      </w:r>
      <w:proofErr w:type="spellEnd"/>
      <w:r>
        <w:rPr>
          <w:lang w:val="hr-HR"/>
        </w:rPr>
        <w:t xml:space="preserve"> sam) je li se uopće i pojavio.</w:t>
      </w:r>
      <w:r w:rsidR="00143450">
        <w:rPr>
          <w:rStyle w:val="Referencafusnote"/>
          <w:lang w:val="hr-HR"/>
        </w:rPr>
        <w:footnoteReference w:id="34"/>
      </w:r>
    </w:p>
    <w:p w:rsidR="00B94632" w:rsidRDefault="00B94632" w:rsidP="00DA7052">
      <w:pPr>
        <w:rPr>
          <w:lang w:val="hr-HR"/>
        </w:rPr>
      </w:pPr>
      <w:r>
        <w:rPr>
          <w:lang w:val="hr-HR"/>
        </w:rPr>
        <w:t>Sadržaj halucinacije, dakle, pojavivši se, biva ujedno i predmetom određenog kognitivnog i afektivnog uvida, doživljaja. Doživimo ga</w:t>
      </w:r>
      <w:r w:rsidR="003338A3">
        <w:rPr>
          <w:lang w:val="hr-HR"/>
        </w:rPr>
        <w:t>,</w:t>
      </w:r>
      <w:r w:rsidR="00DA7052">
        <w:rPr>
          <w:lang w:val="hr-HR"/>
        </w:rPr>
        <w:t xml:space="preserve"> </w:t>
      </w:r>
      <w:r w:rsidR="003338A3">
        <w:rPr>
          <w:lang w:val="hr-HR"/>
        </w:rPr>
        <w:t xml:space="preserve">na kognitivnoj razini, </w:t>
      </w:r>
      <w:r w:rsidR="00DA7052">
        <w:rPr>
          <w:lang w:val="hr-HR"/>
        </w:rPr>
        <w:t xml:space="preserve">kao nešto stvarno ili nestvarno, </w:t>
      </w:r>
      <w:r w:rsidR="003338A3">
        <w:rPr>
          <w:lang w:val="hr-HR"/>
        </w:rPr>
        <w:t>očekivano ili neočekivano</w:t>
      </w:r>
      <w:r w:rsidR="00F7522D">
        <w:rPr>
          <w:lang w:val="hr-HR"/>
        </w:rPr>
        <w:t>, čudno, iznenadno</w:t>
      </w:r>
      <w:r w:rsidR="003338A3">
        <w:rPr>
          <w:lang w:val="hr-HR"/>
        </w:rPr>
        <w:t xml:space="preserve"> itd., na afektivnoj razini, kao nešto </w:t>
      </w:r>
      <w:r w:rsidR="00DA7052">
        <w:rPr>
          <w:lang w:val="hr-HR"/>
        </w:rPr>
        <w:t>opasno ili bezazleno</w:t>
      </w:r>
      <w:r w:rsidR="003338A3">
        <w:rPr>
          <w:lang w:val="hr-HR"/>
        </w:rPr>
        <w:t>, ugodno ili neugodno</w:t>
      </w:r>
      <w:r w:rsidR="00DA7052">
        <w:rPr>
          <w:lang w:val="hr-HR"/>
        </w:rPr>
        <w:t xml:space="preserve"> itd. Na fiziološkoj razini taj doživljaj znači ubrzan ili normalan puls, ubrzano ili normalno disanje, </w:t>
      </w:r>
      <w:r>
        <w:rPr>
          <w:lang w:val="hr-HR"/>
        </w:rPr>
        <w:t>naglo povišen krvni tlak</w:t>
      </w:r>
      <w:r w:rsidR="00DA7052">
        <w:rPr>
          <w:lang w:val="hr-HR"/>
        </w:rPr>
        <w:t xml:space="preserve"> itd. Na ekspresivnoj razini on znači ovakav, a ne onakav facijalni izraz, ovakav, a ne onakav pogled itd. </w:t>
      </w:r>
      <w:r>
        <w:rPr>
          <w:lang w:val="hr-HR"/>
        </w:rPr>
        <w:t xml:space="preserve">– npr. namrštene obrve, širom otvorene oči, osmijeh itd. </w:t>
      </w:r>
      <w:r w:rsidR="00DA7052">
        <w:rPr>
          <w:lang w:val="hr-HR"/>
        </w:rPr>
        <w:t>Na bihevioralnoj razini on znači ovakvo, a ne onakvo ponašanje – recimo, agresivno ponašanje (vikanje, razbijanje, napad), a ne bijeg (glavom bez obzira).</w:t>
      </w:r>
    </w:p>
    <w:p w:rsidR="00351F3D" w:rsidRDefault="00351F3D" w:rsidP="00DA7052">
      <w:pPr>
        <w:rPr>
          <w:lang w:val="hr-HR"/>
        </w:rPr>
      </w:pPr>
      <w:r>
        <w:rPr>
          <w:lang w:val="hr-HR"/>
        </w:rPr>
        <w:t xml:space="preserve">Pritom, doživljaj nije neovisan o sadržaju uz koji je vezan, nego je njime određen, u danom kontekstu. Neće nas robijaši, ubojice i zločinci obradovati, same u noći. Neće nas ni uplašiti, nismo li dementni, jer zdrava razbora u njihovu stvarnost nećemo ni vjerovati, imajući na pameti, primjerice, činjenicu da je kroz njih moguće proći rukom kao kroz prazan prostor. Isto tako, nećemo vjerovati ni u stvarnost kablova, kamera itd., što se pojave odjednom, niotkud, u našem stanu, osim nismo li dovoljno dementni, poput Janet. Dementne, međutim, to 'snimanje' </w:t>
      </w:r>
      <w:r>
        <w:rPr>
          <w:lang w:val="hr-HR"/>
        </w:rPr>
        <w:lastRenderedPageBreak/>
        <w:t>moglo bi nas i te kako uzbuditi, pogotovo ako bi posrijedi bio naš omiljeni TV-show, onako kako je uzbudilo i Janet. Kako ćemo halucinaciju doživjeti (prestravljeni, obradovani, s nevjericom itd.), ovisi dakle u znatnoj mjeri o samu njenu sadržaju, ali i o kontekstu, okolnostima u kojima nam taj sadržaj biva dan (npr. jesmo li dementni ili zdrava razbora), kao i o načinu na koji se on pojavljuje (odjednom, niotkud, ni iz čega itd.).</w:t>
      </w:r>
    </w:p>
    <w:p w:rsidR="00DA7052" w:rsidRDefault="00B94632" w:rsidP="00DA7052">
      <w:pPr>
        <w:rPr>
          <w:lang w:val="hr-HR"/>
        </w:rPr>
      </w:pPr>
      <w:r>
        <w:rPr>
          <w:lang w:val="hr-HR"/>
        </w:rPr>
        <w:t xml:space="preserve">Pritom, uz određeni doživljaj očekujemo određeno ponašanje i fiziološko stanje, određeni facijalni izraz, pogled itd. </w:t>
      </w:r>
      <w:r w:rsidR="00DA7052">
        <w:rPr>
          <w:lang w:val="hr-HR"/>
        </w:rPr>
        <w:t xml:space="preserve">Iznenadilo bi nas da </w:t>
      </w:r>
      <w:proofErr w:type="spellStart"/>
      <w:r w:rsidR="00DA7052">
        <w:rPr>
          <w:lang w:val="hr-HR"/>
        </w:rPr>
        <w:t>Marlon</w:t>
      </w:r>
      <w:proofErr w:type="spellEnd"/>
      <w:r w:rsidR="00DA7052">
        <w:rPr>
          <w:lang w:val="hr-HR"/>
        </w:rPr>
        <w:t xml:space="preserve"> gleda odbjegle robijaše i ubojice s krvavim nožem u ruci, sam usred noći u svome stanu, prestravljena pogleda i lica, ubrzana disanja i pulsa, vičući na njih da odu iz stana, i da ih pritom sve vrijeme doživljava kao puku pojavu, nešto nestvarno – valjda bi im se u tom slučaju smijao, onako kako im se smije danju, u razgovoru sa </w:t>
      </w:r>
      <w:proofErr w:type="spellStart"/>
      <w:r w:rsidR="00DA7052">
        <w:rPr>
          <w:lang w:val="hr-HR"/>
        </w:rPr>
        <w:t>Sacksom</w:t>
      </w:r>
      <w:proofErr w:type="spellEnd"/>
      <w:r w:rsidR="00DA7052">
        <w:rPr>
          <w:lang w:val="hr-HR"/>
        </w:rPr>
        <w:t>, superiorno, vedra lica i pogleda, normalna disanja i pulsa, opušten i bez straha.</w:t>
      </w:r>
    </w:p>
    <w:p w:rsidR="000E694E" w:rsidRDefault="00AE6A0A" w:rsidP="00DA7052">
      <w:pPr>
        <w:rPr>
          <w:lang w:val="hr-HR"/>
        </w:rPr>
      </w:pPr>
      <w:r>
        <w:rPr>
          <w:lang w:val="hr-HR"/>
        </w:rPr>
        <w:t xml:space="preserve">To </w:t>
      </w:r>
      <w:r w:rsidR="000837CE">
        <w:rPr>
          <w:lang w:val="hr-HR"/>
        </w:rPr>
        <w:t xml:space="preserve">točno </w:t>
      </w:r>
      <w:r>
        <w:rPr>
          <w:lang w:val="hr-HR"/>
        </w:rPr>
        <w:t xml:space="preserve">određeno ponašanje, facijalni izraz, pogled, fiziološko stanje itd. nisu </w:t>
      </w:r>
      <w:r w:rsidR="000E694E">
        <w:rPr>
          <w:lang w:val="hr-HR"/>
        </w:rPr>
        <w:t xml:space="preserve">dakle </w:t>
      </w:r>
      <w:r>
        <w:rPr>
          <w:lang w:val="hr-HR"/>
        </w:rPr>
        <w:t xml:space="preserve">uz </w:t>
      </w:r>
      <w:r w:rsidR="000E694E">
        <w:rPr>
          <w:lang w:val="hr-HR"/>
        </w:rPr>
        <w:t>dotični</w:t>
      </w:r>
      <w:r>
        <w:rPr>
          <w:lang w:val="hr-HR"/>
        </w:rPr>
        <w:t xml:space="preserve"> doživljaj vezani akcidentalno, stjecajem okolnosti, ovih ili onih, nego bitno, po samoj njegovoj naravi. Prirodno će onaj noćni </w:t>
      </w:r>
      <w:proofErr w:type="spellStart"/>
      <w:r>
        <w:rPr>
          <w:lang w:val="hr-HR"/>
        </w:rPr>
        <w:t>Marlonov</w:t>
      </w:r>
      <w:proofErr w:type="spellEnd"/>
      <w:r>
        <w:rPr>
          <w:lang w:val="hr-HR"/>
        </w:rPr>
        <w:t xml:space="preserve"> doživljaj uljeza (robijaša, kriminalaca, uljeza) završiti prestravljenim facijalnim izrazom i pogledom, ubrzanim pulsom i disanjem, povišenom količinom adrenalina u krvi, vikanjem i sl., kao što će onaj dnevni njegov (retrospektivni) doživljaj tih istih uljeza prirodno završiti osmijehom, normalnim pulsom i disanjem, opuštenim razgovorom o njima itd. Bilo bi protuslovno držati </w:t>
      </w:r>
      <w:proofErr w:type="spellStart"/>
      <w:r>
        <w:rPr>
          <w:lang w:val="hr-HR"/>
        </w:rPr>
        <w:t>Marlonov</w:t>
      </w:r>
      <w:proofErr w:type="spellEnd"/>
      <w:r>
        <w:rPr>
          <w:lang w:val="hr-HR"/>
        </w:rPr>
        <w:t xml:space="preserve"> noćni doživljaj uljeza strahom i pritom </w:t>
      </w:r>
      <w:r w:rsidR="00C81771">
        <w:rPr>
          <w:lang w:val="hr-HR"/>
        </w:rPr>
        <w:t>se iznenaditi tim njegovim</w:t>
      </w:r>
      <w:r>
        <w:rPr>
          <w:lang w:val="hr-HR"/>
        </w:rPr>
        <w:t xml:space="preserve"> ubrzani</w:t>
      </w:r>
      <w:r w:rsidR="00C81771">
        <w:rPr>
          <w:lang w:val="hr-HR"/>
        </w:rPr>
        <w:t>m</w:t>
      </w:r>
      <w:r>
        <w:rPr>
          <w:lang w:val="hr-HR"/>
        </w:rPr>
        <w:t xml:space="preserve"> puls</w:t>
      </w:r>
      <w:r w:rsidR="00C81771">
        <w:rPr>
          <w:lang w:val="hr-HR"/>
        </w:rPr>
        <w:t>om</w:t>
      </w:r>
      <w:r>
        <w:rPr>
          <w:lang w:val="hr-HR"/>
        </w:rPr>
        <w:t xml:space="preserve"> i disanje</w:t>
      </w:r>
      <w:r w:rsidR="00C81771">
        <w:rPr>
          <w:lang w:val="hr-HR"/>
        </w:rPr>
        <w:t>m</w:t>
      </w:r>
      <w:r>
        <w:rPr>
          <w:lang w:val="hr-HR"/>
        </w:rPr>
        <w:t xml:space="preserve"> i t</w:t>
      </w:r>
      <w:r w:rsidR="00C81771">
        <w:rPr>
          <w:lang w:val="hr-HR"/>
        </w:rPr>
        <w:t>im</w:t>
      </w:r>
      <w:r>
        <w:rPr>
          <w:lang w:val="hr-HR"/>
        </w:rPr>
        <w:t xml:space="preserve"> prestravljeni</w:t>
      </w:r>
      <w:r w:rsidR="00C81771">
        <w:rPr>
          <w:lang w:val="hr-HR"/>
        </w:rPr>
        <w:t>m njegovim</w:t>
      </w:r>
      <w:r>
        <w:rPr>
          <w:lang w:val="hr-HR"/>
        </w:rPr>
        <w:t xml:space="preserve"> </w:t>
      </w:r>
      <w:r w:rsidR="00CE089C">
        <w:rPr>
          <w:lang w:val="hr-HR"/>
        </w:rPr>
        <w:t>facijalni</w:t>
      </w:r>
      <w:r w:rsidR="00C81771">
        <w:rPr>
          <w:lang w:val="hr-HR"/>
        </w:rPr>
        <w:t>m</w:t>
      </w:r>
      <w:r w:rsidR="00CE089C">
        <w:rPr>
          <w:lang w:val="hr-HR"/>
        </w:rPr>
        <w:t xml:space="preserve"> izraz</w:t>
      </w:r>
      <w:r w:rsidR="00C81771">
        <w:rPr>
          <w:lang w:val="hr-HR"/>
        </w:rPr>
        <w:t>om</w:t>
      </w:r>
      <w:r w:rsidR="00CE089C">
        <w:rPr>
          <w:lang w:val="hr-HR"/>
        </w:rPr>
        <w:t xml:space="preserve"> i </w:t>
      </w:r>
      <w:r>
        <w:rPr>
          <w:lang w:val="hr-HR"/>
        </w:rPr>
        <w:t>pogled</w:t>
      </w:r>
      <w:r w:rsidR="00C81771">
        <w:rPr>
          <w:lang w:val="hr-HR"/>
        </w:rPr>
        <w:t>om</w:t>
      </w:r>
      <w:r w:rsidR="00CE089C">
        <w:rPr>
          <w:lang w:val="hr-HR"/>
        </w:rPr>
        <w:t xml:space="preserve"> itd., kao što bi bilo jednako tako protuslovno držati njegov dnevni doživljaj uljeza trijeznim i razboritim i pritom se čuditi osmijehu na njegovu licu i uopće opuštenu njegovu držanju, normalnu pulsu i disanju itd. Tim točno određenim ponašanjem, fiziološkim stanjem, facijalnim izrazom itd. dotični doživljaj </w:t>
      </w:r>
      <w:r w:rsidR="00C81771">
        <w:rPr>
          <w:lang w:val="hr-HR"/>
        </w:rPr>
        <w:t xml:space="preserve">nije tek akcidentalno obilježen, nego </w:t>
      </w:r>
      <w:r w:rsidR="00CE089C">
        <w:rPr>
          <w:lang w:val="hr-HR"/>
        </w:rPr>
        <w:t>bitno definiran (kao prirodnim svojim dovršetkom).</w:t>
      </w:r>
      <w:r w:rsidR="00B16F8E">
        <w:rPr>
          <w:rStyle w:val="Referencafusnote"/>
          <w:lang w:val="hr-HR"/>
        </w:rPr>
        <w:footnoteReference w:id="35"/>
      </w:r>
    </w:p>
    <w:p w:rsidR="00AE6A0A" w:rsidRDefault="000E694E" w:rsidP="00DA7052">
      <w:pPr>
        <w:rPr>
          <w:lang w:val="hr-HR"/>
        </w:rPr>
      </w:pPr>
      <w:r>
        <w:rPr>
          <w:lang w:val="hr-HR"/>
        </w:rPr>
        <w:t>Bitno povezano s dotičnim doživljajem, to ponašanje, facijalni izraz, pogled, fiziološko stanje itd. svjedoči nam o samoj naravi tog doživljaja</w:t>
      </w:r>
      <w:r w:rsidR="000837CE">
        <w:rPr>
          <w:lang w:val="hr-HR"/>
        </w:rPr>
        <w:t>, što s kognitivnog, što s afektivnog aspekta</w:t>
      </w:r>
      <w:r>
        <w:rPr>
          <w:lang w:val="hr-HR"/>
        </w:rPr>
        <w:t>.</w:t>
      </w:r>
      <w:r w:rsidRPr="000E694E">
        <w:rPr>
          <w:lang w:val="hr-HR"/>
        </w:rPr>
        <w:t xml:space="preserve"> </w:t>
      </w:r>
      <w:r>
        <w:rPr>
          <w:lang w:val="hr-HR"/>
        </w:rPr>
        <w:t xml:space="preserve">O </w:t>
      </w:r>
      <w:proofErr w:type="spellStart"/>
      <w:r>
        <w:rPr>
          <w:lang w:val="hr-HR"/>
        </w:rPr>
        <w:t>Marlonovu</w:t>
      </w:r>
      <w:proofErr w:type="spellEnd"/>
      <w:r>
        <w:rPr>
          <w:lang w:val="hr-HR"/>
        </w:rPr>
        <w:t xml:space="preserve"> noćnom vjerovanju u stvarnost uljeza svjedoči nam njegovo ponašanje prema njima – ne bi im se obraćao, ne bi na njih vikao, da ih drži tek halucinacijama. O njegovu strahu pred njima noću svjedočio bi nam zacijelo i njegov pogled i facijalni izraz, da smo se kojim slučajem u tom trenutku zatekli u njegovu stanu. O njegovoj nadmoćnoj opuštenosti danju svjedoči </w:t>
      </w:r>
      <w:r w:rsidR="00C81771">
        <w:rPr>
          <w:lang w:val="hr-HR"/>
        </w:rPr>
        <w:t>nam</w:t>
      </w:r>
      <w:r>
        <w:rPr>
          <w:lang w:val="hr-HR"/>
        </w:rPr>
        <w:t xml:space="preserve"> njegov osmijeh. O sigurnosti s kojom Janet vjeruje u stvarnost snimanja svjedoči začuđen pogled i facijalni izraz kojim ona reagira na tvrdnju svoje kćeri da u stanu nema nikakvih kablova, mikrofona itd., kao i njeno </w:t>
      </w:r>
      <w:r w:rsidR="00C81771">
        <w:rPr>
          <w:lang w:val="hr-HR"/>
        </w:rPr>
        <w:t>upozorenje kćeri da pripazi kako se ne bi o njih spotakla</w:t>
      </w:r>
      <w:r>
        <w:rPr>
          <w:lang w:val="hr-HR"/>
        </w:rPr>
        <w:t>.</w:t>
      </w:r>
      <w:r w:rsidR="000837CE">
        <w:rPr>
          <w:lang w:val="hr-HR"/>
        </w:rPr>
        <w:t xml:space="preserve"> Pritom je to</w:t>
      </w:r>
      <w:r>
        <w:rPr>
          <w:lang w:val="hr-HR"/>
        </w:rPr>
        <w:t xml:space="preserve"> svjedočanstvo </w:t>
      </w:r>
      <w:r w:rsidR="000837CE">
        <w:rPr>
          <w:lang w:val="hr-HR"/>
        </w:rPr>
        <w:t xml:space="preserve">(ponašanja, facijalnog izraza, pogleda, fiziološkog stanja itd.) </w:t>
      </w:r>
      <w:r>
        <w:rPr>
          <w:lang w:val="hr-HR"/>
        </w:rPr>
        <w:t xml:space="preserve">uvjerljivije od eventualnog </w:t>
      </w:r>
      <w:proofErr w:type="spellStart"/>
      <w:r>
        <w:rPr>
          <w:lang w:val="hr-HR"/>
        </w:rPr>
        <w:t>halucinatorova</w:t>
      </w:r>
      <w:proofErr w:type="spellEnd"/>
      <w:r>
        <w:rPr>
          <w:lang w:val="hr-HR"/>
        </w:rPr>
        <w:t xml:space="preserve"> </w:t>
      </w:r>
      <w:proofErr w:type="spellStart"/>
      <w:r>
        <w:rPr>
          <w:lang w:val="hr-HR"/>
        </w:rPr>
        <w:t>protusvjedočanstva</w:t>
      </w:r>
      <w:proofErr w:type="spellEnd"/>
      <w:r>
        <w:rPr>
          <w:lang w:val="hr-HR"/>
        </w:rPr>
        <w:t xml:space="preserve">. </w:t>
      </w:r>
      <w:r w:rsidR="00CE089C">
        <w:rPr>
          <w:lang w:val="hr-HR"/>
        </w:rPr>
        <w:t xml:space="preserve">Kad bi nam </w:t>
      </w:r>
      <w:proofErr w:type="spellStart"/>
      <w:r w:rsidR="00CE089C">
        <w:rPr>
          <w:lang w:val="hr-HR"/>
        </w:rPr>
        <w:t>Marlon</w:t>
      </w:r>
      <w:proofErr w:type="spellEnd"/>
      <w:r w:rsidR="00CE089C">
        <w:rPr>
          <w:lang w:val="hr-HR"/>
        </w:rPr>
        <w:t>, prestravljena pogleda i lica, ubrzana pulsa i disanja, stojeći pred tim (</w:t>
      </w:r>
      <w:proofErr w:type="spellStart"/>
      <w:r w:rsidR="00CE089C">
        <w:rPr>
          <w:lang w:val="hr-HR"/>
        </w:rPr>
        <w:t>haluciniranim</w:t>
      </w:r>
      <w:proofErr w:type="spellEnd"/>
      <w:r w:rsidR="00CE089C">
        <w:rPr>
          <w:lang w:val="hr-HR"/>
        </w:rPr>
        <w:t xml:space="preserve">) robijašima i ubojicama kao skamenjen, </w:t>
      </w:r>
      <w:proofErr w:type="spellStart"/>
      <w:r w:rsidR="00CE089C">
        <w:rPr>
          <w:lang w:val="hr-HR"/>
        </w:rPr>
        <w:t>klecajućih</w:t>
      </w:r>
      <w:proofErr w:type="spellEnd"/>
      <w:r w:rsidR="00CE089C">
        <w:rPr>
          <w:lang w:val="hr-HR"/>
        </w:rPr>
        <w:t xml:space="preserve"> koljena tvrdio da ih se nimalo ne boji i da ih </w:t>
      </w:r>
      <w:r>
        <w:rPr>
          <w:lang w:val="hr-HR"/>
        </w:rPr>
        <w:t>u</w:t>
      </w:r>
      <w:r w:rsidR="00CE089C">
        <w:rPr>
          <w:lang w:val="hr-HR"/>
        </w:rPr>
        <w:t>opće ne drži stvarnima, ne bismo mu vjerovali.</w:t>
      </w:r>
    </w:p>
    <w:p w:rsidR="00DA7052" w:rsidRDefault="00C81771" w:rsidP="00DA7052">
      <w:pPr>
        <w:rPr>
          <w:lang w:val="hr-HR"/>
        </w:rPr>
      </w:pPr>
      <w:r>
        <w:rPr>
          <w:lang w:val="hr-HR"/>
        </w:rPr>
        <w:lastRenderedPageBreak/>
        <w:t>I</w:t>
      </w:r>
      <w:r w:rsidR="00DA7052">
        <w:rPr>
          <w:lang w:val="hr-HR"/>
        </w:rPr>
        <w:t xml:space="preserve">zostane li očekivano ponašanje, fiziološko stanje, facijalni izraz itd., </w:t>
      </w:r>
      <w:r w:rsidR="00CE089C">
        <w:rPr>
          <w:lang w:val="hr-HR"/>
        </w:rPr>
        <w:t xml:space="preserve">nećemo dotični doživljaj redefinirati tvrdnjom da mu takvo ponašanje, fiziološko stanje, facijalni izraz itd. nisu bitno svojstveni, nego ćemo njihov </w:t>
      </w:r>
      <w:r w:rsidR="00DA7052">
        <w:rPr>
          <w:lang w:val="hr-HR"/>
        </w:rPr>
        <w:t>izostanak objasni</w:t>
      </w:r>
      <w:r w:rsidR="00CE089C">
        <w:rPr>
          <w:lang w:val="hr-HR"/>
        </w:rPr>
        <w:t>ti</w:t>
      </w:r>
      <w:r w:rsidR="00DA7052">
        <w:rPr>
          <w:lang w:val="hr-HR"/>
        </w:rPr>
        <w:t xml:space="preserve"> suzdržavanjem (npr. iz pristojnosti</w:t>
      </w:r>
      <w:r w:rsidR="00CE089C">
        <w:rPr>
          <w:lang w:val="hr-HR"/>
        </w:rPr>
        <w:t xml:space="preserve"> – nalazeći dakle </w:t>
      </w:r>
      <w:r>
        <w:rPr>
          <w:lang w:val="hr-HR"/>
        </w:rPr>
        <w:t xml:space="preserve">motiv </w:t>
      </w:r>
      <w:r w:rsidR="00CE089C">
        <w:rPr>
          <w:lang w:val="hr-HR"/>
        </w:rPr>
        <w:t>tom suzdržavanju</w:t>
      </w:r>
      <w:r w:rsidR="00DA7052">
        <w:rPr>
          <w:lang w:val="hr-HR"/>
        </w:rPr>
        <w:t xml:space="preserve">). </w:t>
      </w:r>
      <w:r w:rsidR="00CE089C">
        <w:rPr>
          <w:lang w:val="hr-HR"/>
        </w:rPr>
        <w:t>Na isti ćemo način p</w:t>
      </w:r>
      <w:r w:rsidR="00DA7052">
        <w:rPr>
          <w:lang w:val="hr-HR"/>
        </w:rPr>
        <w:t xml:space="preserve">onašanje, </w:t>
      </w:r>
      <w:r w:rsidR="00CE089C">
        <w:rPr>
          <w:lang w:val="hr-HR"/>
        </w:rPr>
        <w:t xml:space="preserve">fiziološko stanje, </w:t>
      </w:r>
      <w:r w:rsidR="00DA7052">
        <w:rPr>
          <w:lang w:val="hr-HR"/>
        </w:rPr>
        <w:t xml:space="preserve">facijalni izraz, pogled itd. suprotan očekivanju </w:t>
      </w:r>
      <w:r w:rsidR="00CE089C">
        <w:rPr>
          <w:lang w:val="hr-HR"/>
        </w:rPr>
        <w:t xml:space="preserve">objasniti </w:t>
      </w:r>
      <w:r w:rsidR="00DA7052">
        <w:rPr>
          <w:lang w:val="hr-HR"/>
        </w:rPr>
        <w:t>glumom, simulacijom. Atribuiramo dakle dotičnoj osobi sposobnost kontrole nad ponašanjem, facijalnim izrazom, pogledom, pa i fiziološkim stanjem (barem donekle, kako kod koga), bilo u smislu suzdržavanja, bilo u smislu glume, ali pritom sam doživljaj ne niječemo – jer, bez njega nema dotična osoba što kontrolirati, nema se od čega suzdržavati, niti ima što glumom prikrivati.</w:t>
      </w:r>
      <w:r w:rsidR="00757634">
        <w:rPr>
          <w:rStyle w:val="Referencafusnote"/>
          <w:lang w:val="hr-HR"/>
        </w:rPr>
        <w:footnoteReference w:id="36"/>
      </w:r>
      <w:r w:rsidR="00CE089C">
        <w:rPr>
          <w:lang w:val="hr-HR"/>
        </w:rPr>
        <w:t xml:space="preserve"> Kontrola dakle ne eliminira sam doživljaj, već samo sprečava (ili odgađa) njegov prirodni </w:t>
      </w:r>
      <w:r w:rsidR="000837CE">
        <w:rPr>
          <w:lang w:val="hr-HR"/>
        </w:rPr>
        <w:t>razvoj</w:t>
      </w:r>
      <w:r w:rsidR="00CE089C">
        <w:rPr>
          <w:lang w:val="hr-HR"/>
        </w:rPr>
        <w:t>, prema njegovu prirodnom facijalnom, fiziološkom i bihevioralnom dovršetku</w:t>
      </w:r>
      <w:r w:rsidR="00AF42ED">
        <w:rPr>
          <w:lang w:val="hr-HR"/>
        </w:rPr>
        <w:t>. Pritom sam pojam dotičnog doživljaja čuvamo, držimo ga nepromijenjenim, koliko god je to moguće (smisleno)</w:t>
      </w:r>
      <w:r w:rsidR="003B4318">
        <w:rPr>
          <w:lang w:val="hr-HR"/>
        </w:rPr>
        <w:t xml:space="preserve"> –</w:t>
      </w:r>
      <w:r w:rsidR="00AF42ED">
        <w:rPr>
          <w:lang w:val="hr-HR"/>
        </w:rPr>
        <w:t xml:space="preserve"> konzervativni smo kad je o njemu riječ.</w:t>
      </w:r>
    </w:p>
    <w:p w:rsidR="004E370B" w:rsidRDefault="00D67EC2" w:rsidP="00DA7052">
      <w:pPr>
        <w:rPr>
          <w:lang w:val="hr-HR"/>
        </w:rPr>
      </w:pPr>
      <w:r>
        <w:rPr>
          <w:lang w:val="hr-HR"/>
        </w:rPr>
        <w:t xml:space="preserve">Ukratko, </w:t>
      </w:r>
      <w:proofErr w:type="spellStart"/>
      <w:r>
        <w:rPr>
          <w:lang w:val="hr-HR"/>
        </w:rPr>
        <w:t>b</w:t>
      </w:r>
      <w:r w:rsidR="004E370B">
        <w:rPr>
          <w:lang w:val="hr-HR"/>
        </w:rPr>
        <w:t>onnetovska</w:t>
      </w:r>
      <w:proofErr w:type="spellEnd"/>
      <w:r w:rsidR="004E370B">
        <w:rPr>
          <w:lang w:val="hr-HR"/>
        </w:rPr>
        <w:t xml:space="preserve"> halucinacija nije tek sadržaj što se pojavi </w:t>
      </w:r>
      <w:r>
        <w:rPr>
          <w:lang w:val="hr-HR"/>
        </w:rPr>
        <w:t xml:space="preserve">(npr. </w:t>
      </w:r>
      <w:r w:rsidR="004E370B">
        <w:rPr>
          <w:lang w:val="hr-HR"/>
        </w:rPr>
        <w:t>u vidnom polju</w:t>
      </w:r>
      <w:r>
        <w:rPr>
          <w:lang w:val="hr-HR"/>
        </w:rPr>
        <w:t xml:space="preserve"> slabovidne osobe)</w:t>
      </w:r>
      <w:r w:rsidR="004E370B">
        <w:rPr>
          <w:lang w:val="hr-HR"/>
        </w:rPr>
        <w:t xml:space="preserve">, nedoživljen, neprimijećen, nego je </w:t>
      </w:r>
      <w:r>
        <w:rPr>
          <w:lang w:val="hr-HR"/>
        </w:rPr>
        <w:t>ona i doživljena, primijećena. Njen</w:t>
      </w:r>
      <w:r w:rsidR="004E370B">
        <w:rPr>
          <w:lang w:val="hr-HR"/>
        </w:rPr>
        <w:t xml:space="preserve"> sadržaj</w:t>
      </w:r>
      <w:r>
        <w:rPr>
          <w:lang w:val="hr-HR"/>
        </w:rPr>
        <w:t xml:space="preserve">, pojavivši se, </w:t>
      </w:r>
      <w:r w:rsidR="004E370B">
        <w:rPr>
          <w:lang w:val="hr-HR"/>
        </w:rPr>
        <w:t>biva</w:t>
      </w:r>
      <w:r>
        <w:rPr>
          <w:lang w:val="hr-HR"/>
        </w:rPr>
        <w:t xml:space="preserve"> ujedno i</w:t>
      </w:r>
      <w:r w:rsidR="004E370B">
        <w:rPr>
          <w:lang w:val="hr-HR"/>
        </w:rPr>
        <w:t xml:space="preserve"> predmetom određenog kognitivnog i afektivnog </w:t>
      </w:r>
      <w:r>
        <w:rPr>
          <w:lang w:val="hr-HR"/>
        </w:rPr>
        <w:t>uvida</w:t>
      </w:r>
      <w:r w:rsidR="004E370B">
        <w:rPr>
          <w:lang w:val="hr-HR"/>
        </w:rPr>
        <w:t>, doživljaja</w:t>
      </w:r>
      <w:r>
        <w:rPr>
          <w:lang w:val="hr-HR"/>
        </w:rPr>
        <w:t xml:space="preserve">. Taj doživljaj, s jedne strane određen </w:t>
      </w:r>
      <w:r w:rsidR="003B4318">
        <w:rPr>
          <w:lang w:val="hr-HR"/>
        </w:rPr>
        <w:t>u znatnoj mjeri</w:t>
      </w:r>
      <w:r>
        <w:rPr>
          <w:lang w:val="hr-HR"/>
        </w:rPr>
        <w:t xml:space="preserve"> samim sadržajem dotične halucinacije, s druge će strane biti prirodno dovršen određenim fiziološkim stanjem, facijalnim izrazom, pogledom, ponašanjem i sl. (ne bude li njegov prirodni razvoj blokiran kakvim suzdržavanjem, glumom i sl.)</w:t>
      </w:r>
      <w:r w:rsidR="004E370B">
        <w:rPr>
          <w:lang w:val="hr-HR"/>
        </w:rPr>
        <w:t xml:space="preserve">. Nasuprot samu sadržaju halucinacije, koji je privatan, </w:t>
      </w:r>
      <w:r>
        <w:rPr>
          <w:lang w:val="hr-HR"/>
        </w:rPr>
        <w:t xml:space="preserve">izravno (empirijski) dostupan samo dotičnom </w:t>
      </w:r>
      <w:proofErr w:type="spellStart"/>
      <w:r>
        <w:rPr>
          <w:lang w:val="hr-HR"/>
        </w:rPr>
        <w:t>halucinatoru</w:t>
      </w:r>
      <w:proofErr w:type="spellEnd"/>
      <w:r>
        <w:rPr>
          <w:lang w:val="hr-HR"/>
        </w:rPr>
        <w:t>, to ponašanje, facijalni izraz, pogled, fiziološko stanje itd. javni su, opazivi, izravno (empirijski) dostupni svima. Oni nam mogu reći štošta o dotičnom doživljaju</w:t>
      </w:r>
      <w:r w:rsidR="004E370B">
        <w:rPr>
          <w:lang w:val="hr-HR"/>
        </w:rPr>
        <w:t xml:space="preserve">, pa samim tim – budući da je taj doživljaj </w:t>
      </w:r>
      <w:r w:rsidR="003B4318">
        <w:rPr>
          <w:lang w:val="hr-HR"/>
        </w:rPr>
        <w:t xml:space="preserve">u znatnoj mjeri </w:t>
      </w:r>
      <w:r>
        <w:rPr>
          <w:lang w:val="hr-HR"/>
        </w:rPr>
        <w:t>određen samim sadržajem dotične halucinacije</w:t>
      </w:r>
      <w:r w:rsidR="004E370B">
        <w:rPr>
          <w:lang w:val="hr-HR"/>
        </w:rPr>
        <w:t xml:space="preserve"> – mogu </w:t>
      </w:r>
      <w:r>
        <w:rPr>
          <w:lang w:val="hr-HR"/>
        </w:rPr>
        <w:t xml:space="preserve">nam </w:t>
      </w:r>
      <w:r w:rsidR="004E370B">
        <w:rPr>
          <w:lang w:val="hr-HR"/>
        </w:rPr>
        <w:t xml:space="preserve">oni </w:t>
      </w:r>
      <w:r>
        <w:rPr>
          <w:lang w:val="hr-HR"/>
        </w:rPr>
        <w:t xml:space="preserve">dodatno potvrditi </w:t>
      </w:r>
      <w:proofErr w:type="spellStart"/>
      <w:r>
        <w:rPr>
          <w:lang w:val="hr-HR"/>
        </w:rPr>
        <w:t>halucinatorov</w:t>
      </w:r>
      <w:proofErr w:type="spellEnd"/>
      <w:r>
        <w:rPr>
          <w:lang w:val="hr-HR"/>
        </w:rPr>
        <w:t xml:space="preserve"> izvještaj o tom sadržaju i u tom ga smislu učiniti još pouzdanijim</w:t>
      </w:r>
      <w:r w:rsidR="004E370B">
        <w:rPr>
          <w:lang w:val="hr-HR"/>
        </w:rPr>
        <w:t>.</w:t>
      </w:r>
    </w:p>
    <w:p w:rsidR="00DA7052" w:rsidRDefault="00DA7052" w:rsidP="003B4318">
      <w:pPr>
        <w:pStyle w:val="Naslov2"/>
        <w:rPr>
          <w:lang w:val="hr-HR"/>
        </w:rPr>
      </w:pPr>
      <w:r>
        <w:rPr>
          <w:lang w:val="hr-HR"/>
        </w:rPr>
        <w:t>Koherencija</w:t>
      </w:r>
    </w:p>
    <w:p w:rsidR="00DA7052" w:rsidRDefault="00DA7052" w:rsidP="003B4318">
      <w:pPr>
        <w:rPr>
          <w:lang w:val="hr-HR"/>
        </w:rPr>
      </w:pPr>
      <w:r>
        <w:rPr>
          <w:lang w:val="hr-HR"/>
        </w:rPr>
        <w:t xml:space="preserve">O </w:t>
      </w:r>
      <w:proofErr w:type="spellStart"/>
      <w:r w:rsidR="003B4318">
        <w:rPr>
          <w:lang w:val="hr-HR"/>
        </w:rPr>
        <w:t>bonnetovskoj</w:t>
      </w:r>
      <w:proofErr w:type="spellEnd"/>
      <w:r w:rsidR="003B4318">
        <w:rPr>
          <w:lang w:val="hr-HR"/>
        </w:rPr>
        <w:t xml:space="preserve"> </w:t>
      </w:r>
      <w:r>
        <w:rPr>
          <w:lang w:val="hr-HR"/>
        </w:rPr>
        <w:t>halucinacij</w:t>
      </w:r>
      <w:r w:rsidR="00F7522D">
        <w:rPr>
          <w:lang w:val="hr-HR"/>
        </w:rPr>
        <w:t xml:space="preserve">i </w:t>
      </w:r>
      <w:r w:rsidR="003B4318">
        <w:rPr>
          <w:lang w:val="hr-HR"/>
        </w:rPr>
        <w:t xml:space="preserve">dakle ne svjedoči samo eventualni </w:t>
      </w:r>
      <w:proofErr w:type="spellStart"/>
      <w:r w:rsidR="003B4318">
        <w:rPr>
          <w:lang w:val="hr-HR"/>
        </w:rPr>
        <w:t>halucinatorov</w:t>
      </w:r>
      <w:proofErr w:type="spellEnd"/>
      <w:r w:rsidR="003B4318">
        <w:rPr>
          <w:lang w:val="hr-HR"/>
        </w:rPr>
        <w:t xml:space="preserve"> izvještaj, izravno, nego o njoj posredno svjedoči i njegov pogled, facijalni izraz, ponašanje, (</w:t>
      </w:r>
      <w:proofErr w:type="spellStart"/>
      <w:r w:rsidR="003B4318">
        <w:rPr>
          <w:lang w:val="hr-HR"/>
        </w:rPr>
        <w:t>neuro</w:t>
      </w:r>
      <w:proofErr w:type="spellEnd"/>
      <w:r w:rsidR="003B4318">
        <w:rPr>
          <w:lang w:val="hr-HR"/>
        </w:rPr>
        <w:t xml:space="preserve">)fiziološko stanje itd. Dapače, o bonnetovskim halucinacijama </w:t>
      </w:r>
      <w:r>
        <w:rPr>
          <w:lang w:val="hr-HR"/>
        </w:rPr>
        <w:t xml:space="preserve">svjedoče i indirektni izvještaji (onako kako o 'snimanju' ne svjedoči samo Janet nego i njena kći i onako kako o halucinacijama svjedoči </w:t>
      </w:r>
      <w:proofErr w:type="spellStart"/>
      <w:r>
        <w:rPr>
          <w:lang w:val="hr-HR"/>
        </w:rPr>
        <w:t>Sacks</w:t>
      </w:r>
      <w:proofErr w:type="spellEnd"/>
      <w:r>
        <w:rPr>
          <w:lang w:val="hr-HR"/>
        </w:rPr>
        <w:t xml:space="preserve">, indirektno, na temelju izravnih izvještaja samih </w:t>
      </w:r>
      <w:proofErr w:type="spellStart"/>
      <w:r>
        <w:rPr>
          <w:lang w:val="hr-HR"/>
        </w:rPr>
        <w:t>halucinatora</w:t>
      </w:r>
      <w:proofErr w:type="spellEnd"/>
      <w:r w:rsidR="00F7522D">
        <w:rPr>
          <w:lang w:val="hr-HR"/>
        </w:rPr>
        <w:t xml:space="preserve"> – </w:t>
      </w:r>
      <w:r w:rsidR="00F7522D">
        <w:rPr>
          <w:lang w:val="hr-HR"/>
        </w:rPr>
        <w:lastRenderedPageBreak/>
        <w:t xml:space="preserve">osim kad svjedoči </w:t>
      </w:r>
      <w:r w:rsidR="00436CE8">
        <w:rPr>
          <w:lang w:val="hr-HR"/>
        </w:rPr>
        <w:t xml:space="preserve">o vlastitim halucinacijama, </w:t>
      </w:r>
      <w:r w:rsidR="00F7522D">
        <w:rPr>
          <w:lang w:val="hr-HR"/>
        </w:rPr>
        <w:t>izravno</w:t>
      </w:r>
      <w:r>
        <w:rPr>
          <w:lang w:val="hr-HR"/>
        </w:rPr>
        <w:t xml:space="preserve">). Pritom </w:t>
      </w:r>
      <w:r w:rsidR="00F7522D">
        <w:rPr>
          <w:lang w:val="hr-HR"/>
        </w:rPr>
        <w:t>o</w:t>
      </w:r>
      <w:r>
        <w:rPr>
          <w:lang w:val="hr-HR"/>
        </w:rPr>
        <w:t xml:space="preserve"> samu sadržaju halucinacije izravno može svjedočiti samo sam </w:t>
      </w:r>
      <w:proofErr w:type="spellStart"/>
      <w:r>
        <w:rPr>
          <w:lang w:val="hr-HR"/>
        </w:rPr>
        <w:t>halucinator</w:t>
      </w:r>
      <w:proofErr w:type="spellEnd"/>
      <w:r>
        <w:rPr>
          <w:lang w:val="hr-HR"/>
        </w:rPr>
        <w:t>, ali nam ga ni on u svome svjedočanstvu (izvještaju) ne čini očevidnim, već samo referiranim, riječima opisanim (ili možda nacrtanim</w:t>
      </w:r>
      <w:r w:rsidR="00436CE8">
        <w:rPr>
          <w:lang w:val="hr-HR"/>
        </w:rPr>
        <w:t>, otpjevanim, odsviranim itd.</w:t>
      </w:r>
      <w:r>
        <w:rPr>
          <w:lang w:val="hr-HR"/>
        </w:rPr>
        <w:t>).</w:t>
      </w:r>
    </w:p>
    <w:p w:rsidR="00DA7052" w:rsidRDefault="00DA7052" w:rsidP="00DA7052">
      <w:pPr>
        <w:rPr>
          <w:lang w:val="hr-HR"/>
        </w:rPr>
      </w:pPr>
      <w:r>
        <w:rPr>
          <w:lang w:val="hr-HR"/>
        </w:rPr>
        <w:t>Bitno je međutim da se sva ta svjedočanstva – od on</w:t>
      </w:r>
      <w:r w:rsidR="00436CE8">
        <w:rPr>
          <w:lang w:val="hr-HR"/>
        </w:rPr>
        <w:t>ih</w:t>
      </w:r>
      <w:r>
        <w:rPr>
          <w:lang w:val="hr-HR"/>
        </w:rPr>
        <w:t xml:space="preserve"> u pravom smislu te riječi, </w:t>
      </w:r>
      <w:proofErr w:type="spellStart"/>
      <w:r>
        <w:rPr>
          <w:lang w:val="hr-HR"/>
        </w:rPr>
        <w:t>testimonijsk</w:t>
      </w:r>
      <w:r w:rsidR="00436CE8">
        <w:rPr>
          <w:lang w:val="hr-HR"/>
        </w:rPr>
        <w:t>ih</w:t>
      </w:r>
      <w:proofErr w:type="spellEnd"/>
      <w:r>
        <w:rPr>
          <w:lang w:val="hr-HR"/>
        </w:rPr>
        <w:t>, do onih u prenesenom smislu te riječi (fizioloških, ekspresivnih, bihevioralnih) – međusobno podudaraju, tvoreći koherentnu cjelinu, koja halucinaciju potvrđuje kao stvarni mentalni događaj, sa svojim konkretnim značenjem (fiziološkim, bihevioralnim, ekspresivnim, komunikacijskim, socijalnim, kulturalnim itd.).</w:t>
      </w:r>
    </w:p>
    <w:p w:rsidR="00154B67" w:rsidRDefault="00F7522D">
      <w:pPr>
        <w:rPr>
          <w:lang w:val="hr-HR"/>
        </w:rPr>
      </w:pPr>
      <w:r>
        <w:rPr>
          <w:lang w:val="hr-HR"/>
        </w:rPr>
        <w:t xml:space="preserve">Ukratko, izvještaj o (bonnetovskim) pojavama pouzdan je ne samo u mjeri izvjestiteljeve kompetentnosti i iskrenosti nego i u mjeri u kojoj ga </w:t>
      </w:r>
      <w:r w:rsidR="00436CE8">
        <w:rPr>
          <w:lang w:val="hr-HR"/>
        </w:rPr>
        <w:t xml:space="preserve">na svoj način </w:t>
      </w:r>
      <w:r>
        <w:rPr>
          <w:lang w:val="hr-HR"/>
        </w:rPr>
        <w:t xml:space="preserve">potvrđuju </w:t>
      </w:r>
      <w:proofErr w:type="spellStart"/>
      <w:r>
        <w:rPr>
          <w:lang w:val="hr-HR"/>
        </w:rPr>
        <w:t>halucinatorovo</w:t>
      </w:r>
      <w:proofErr w:type="spellEnd"/>
      <w:r>
        <w:rPr>
          <w:lang w:val="hr-HR"/>
        </w:rPr>
        <w:t xml:space="preserve"> ponašanje, (</w:t>
      </w:r>
      <w:proofErr w:type="spellStart"/>
      <w:r>
        <w:rPr>
          <w:lang w:val="hr-HR"/>
        </w:rPr>
        <w:t>neuro</w:t>
      </w:r>
      <w:proofErr w:type="spellEnd"/>
      <w:r>
        <w:rPr>
          <w:lang w:val="hr-HR"/>
        </w:rPr>
        <w:t>)fiziološko stanje, facijalni izraz, pogled itd., tvoreći s njime koherentnu cjelinu.</w:t>
      </w:r>
    </w:p>
    <w:p w:rsidR="00D457AF" w:rsidRPr="00D457AF" w:rsidRDefault="00D457AF" w:rsidP="00D457AF">
      <w:pPr>
        <w:pStyle w:val="Naslov1"/>
        <w:numPr>
          <w:ilvl w:val="0"/>
          <w:numId w:val="0"/>
        </w:numPr>
        <w:rPr>
          <w:lang w:val="hr-HR"/>
        </w:rPr>
      </w:pPr>
      <w:r w:rsidRPr="00D457AF">
        <w:rPr>
          <w:lang w:val="hr-HR"/>
        </w:rPr>
        <w:t>Zaključak</w:t>
      </w:r>
    </w:p>
    <w:p w:rsidR="00D457AF" w:rsidRDefault="00D457AF" w:rsidP="00D457AF">
      <w:pPr>
        <w:rPr>
          <w:lang w:val="hr-HR"/>
        </w:rPr>
      </w:pPr>
      <w:r w:rsidRPr="00D457AF">
        <w:rPr>
          <w:lang w:val="hr-HR"/>
        </w:rPr>
        <w:t xml:space="preserve">Razni faktori čine izvještaj o </w:t>
      </w:r>
      <w:proofErr w:type="spellStart"/>
      <w:r w:rsidRPr="00D457AF">
        <w:rPr>
          <w:lang w:val="hr-HR"/>
        </w:rPr>
        <w:t>bonnetovskoj</w:t>
      </w:r>
      <w:proofErr w:type="spellEnd"/>
      <w:r w:rsidRPr="00D457AF">
        <w:rPr>
          <w:lang w:val="hr-HR"/>
        </w:rPr>
        <w:t xml:space="preserve"> </w:t>
      </w:r>
      <w:r>
        <w:rPr>
          <w:lang w:val="hr-HR"/>
        </w:rPr>
        <w:t>halucinacij</w:t>
      </w:r>
      <w:r w:rsidRPr="00D457AF">
        <w:rPr>
          <w:lang w:val="hr-HR"/>
        </w:rPr>
        <w:t>i pouzdanim</w:t>
      </w:r>
      <w:r w:rsidR="00B16F8E">
        <w:rPr>
          <w:lang w:val="hr-HR"/>
        </w:rPr>
        <w:t xml:space="preserve">. S jedne strane, pouzdanim ga čini </w:t>
      </w:r>
      <w:r>
        <w:rPr>
          <w:lang w:val="hr-HR"/>
        </w:rPr>
        <w:t xml:space="preserve">izvjestiteljeva kompetentnost i iskrenost. Ako je izvještaj verbalan, da bi bio i pouzdan, bitno je da je izvjestitelj dostatno kompetentan u jezičnom i predmetnom pogledu, što ga čini sposobnim na primjeren način identificirati objekt o kojem izvještava, </w:t>
      </w:r>
      <w:proofErr w:type="spellStart"/>
      <w:r>
        <w:rPr>
          <w:lang w:val="hr-HR"/>
        </w:rPr>
        <w:t>predicirati</w:t>
      </w:r>
      <w:proofErr w:type="spellEnd"/>
      <w:r>
        <w:rPr>
          <w:lang w:val="hr-HR"/>
        </w:rPr>
        <w:t xml:space="preserve"> tom objektu odgovarajuće svojstvo, relaciju i sl. i podvesti taj objekt i predikat pod pravu kategoriju. </w:t>
      </w:r>
      <w:r w:rsidR="00B16F8E">
        <w:rPr>
          <w:lang w:val="hr-HR"/>
        </w:rPr>
        <w:t xml:space="preserve">Ako je izvještaj retrospektivan, da bi bio i pouzdan, bitno je da je izvjestitelj dostatno memorijski kompetentan. Takvim ga čini dostatan </w:t>
      </w:r>
      <w:proofErr w:type="spellStart"/>
      <w:r w:rsidR="00B16F8E">
        <w:rPr>
          <w:lang w:val="hr-HR"/>
        </w:rPr>
        <w:t>atencionalni</w:t>
      </w:r>
      <w:proofErr w:type="spellEnd"/>
      <w:r w:rsidR="00B16F8E">
        <w:rPr>
          <w:lang w:val="hr-HR"/>
        </w:rPr>
        <w:t xml:space="preserve"> intenzitet kojim je pratio samu halucinaciju, neznatan vremenski odmak od halucinacije i dostatan memorijski kapacitet (npr. nenarušen demencijom). </w:t>
      </w:r>
      <w:r>
        <w:rPr>
          <w:lang w:val="hr-HR"/>
        </w:rPr>
        <w:t>Ako je izvještaj neverbalan (crtežom, pjevanjem, sviranjem itd.), da bi bio i pouzdan, bitno je da je izvjestitelj dostatno kompetentan crtač, odnosno pjevač, svirač itd. Te verbalne ili neverbalne kompetencije bitne su, dakako, i pri simultanom izvještaju (ovisno o tom je li verbalan ili neverbalan). Bitna je pritom i predmetna</w:t>
      </w:r>
      <w:r w:rsidR="00C821D8">
        <w:rPr>
          <w:lang w:val="hr-HR"/>
        </w:rPr>
        <w:t xml:space="preserve"> izvjestiteljeva kompetentnost, ali ne i memorijska, jer simultani izvještaj ne počiva na sjećanju.</w:t>
      </w:r>
      <w:r w:rsidR="00C821D8">
        <w:rPr>
          <w:rStyle w:val="Referencafusnote"/>
          <w:lang w:val="hr-HR"/>
        </w:rPr>
        <w:footnoteReference w:id="37"/>
      </w:r>
    </w:p>
    <w:p w:rsidR="00B16F8E" w:rsidRDefault="00C821D8" w:rsidP="00D457AF">
      <w:pPr>
        <w:rPr>
          <w:lang w:val="hr-HR"/>
        </w:rPr>
      </w:pPr>
      <w:r>
        <w:rPr>
          <w:lang w:val="hr-HR"/>
        </w:rPr>
        <w:t xml:space="preserve">Dodatno će, uz navedene izvjestiteljeve kompetencije i njegovu iskrenost, pouzdanosti izvještaja o </w:t>
      </w:r>
      <w:proofErr w:type="spellStart"/>
      <w:r>
        <w:rPr>
          <w:lang w:val="hr-HR"/>
        </w:rPr>
        <w:t>bonnetovskoj</w:t>
      </w:r>
      <w:proofErr w:type="spellEnd"/>
      <w:r>
        <w:rPr>
          <w:lang w:val="hr-HR"/>
        </w:rPr>
        <w:t xml:space="preserve"> halucinaciji pridonijeti i njegova dostatna neurofiziološka potvrda, prema znanstveno utvrđenim korelacijama između sadržaja i </w:t>
      </w:r>
      <w:proofErr w:type="spellStart"/>
      <w:r>
        <w:rPr>
          <w:lang w:val="hr-HR"/>
        </w:rPr>
        <w:t>događajnog</w:t>
      </w:r>
      <w:proofErr w:type="spellEnd"/>
      <w:r>
        <w:rPr>
          <w:lang w:val="hr-HR"/>
        </w:rPr>
        <w:t xml:space="preserve"> karaktera same halucinacije, na jednoj strani, i njena neurofiziološkog supstrata, na drugoj strani.</w:t>
      </w:r>
    </w:p>
    <w:p w:rsidR="00C821D8" w:rsidRDefault="00C821D8" w:rsidP="00D457AF">
      <w:pPr>
        <w:rPr>
          <w:lang w:val="hr-HR"/>
        </w:rPr>
      </w:pPr>
      <w:r>
        <w:rPr>
          <w:lang w:val="hr-HR"/>
        </w:rPr>
        <w:t xml:space="preserve">K tome, pouzdanosti izvještaja o halucinaciji pridonijet će i njena doživljajna (ekspresivna, fiziološka, bihevioralna) potvrda, vezana uz način na koji </w:t>
      </w:r>
      <w:proofErr w:type="spellStart"/>
      <w:r>
        <w:rPr>
          <w:lang w:val="hr-HR"/>
        </w:rPr>
        <w:t>halucinirani</w:t>
      </w:r>
      <w:proofErr w:type="spellEnd"/>
      <w:r>
        <w:rPr>
          <w:lang w:val="hr-HR"/>
        </w:rPr>
        <w:t xml:space="preserve"> sadržaj biva doživljen i primijećen.</w:t>
      </w:r>
    </w:p>
    <w:p w:rsidR="00C821D8" w:rsidRDefault="00C821D8" w:rsidP="00D457AF">
      <w:pPr>
        <w:rPr>
          <w:lang w:val="hr-HR"/>
        </w:rPr>
      </w:pPr>
      <w:r>
        <w:rPr>
          <w:lang w:val="hr-HR"/>
        </w:rPr>
        <w:t>Konačno, svi ti momenti – od onog izvještajnog (</w:t>
      </w:r>
      <w:proofErr w:type="spellStart"/>
      <w:r>
        <w:rPr>
          <w:lang w:val="hr-HR"/>
        </w:rPr>
        <w:t>testimonijskog</w:t>
      </w:r>
      <w:proofErr w:type="spellEnd"/>
      <w:r>
        <w:rPr>
          <w:lang w:val="hr-HR"/>
        </w:rPr>
        <w:t xml:space="preserve">), preko onog </w:t>
      </w:r>
      <w:proofErr w:type="spellStart"/>
      <w:r>
        <w:rPr>
          <w:lang w:val="hr-HR"/>
        </w:rPr>
        <w:t>događajnog</w:t>
      </w:r>
      <w:proofErr w:type="spellEnd"/>
      <w:r>
        <w:rPr>
          <w:lang w:val="hr-HR"/>
        </w:rPr>
        <w:t xml:space="preserve"> (neurofiziološkog), do onih doživljajnih (ekspresivnih, fizioloških, bihevioralnih) – moraju zajedno, jedan s drugim tvoriti koherentnu cjelinu, međusobno se podupirući, jer svaka </w:t>
      </w:r>
      <w:r>
        <w:rPr>
          <w:lang w:val="hr-HR"/>
        </w:rPr>
        <w:lastRenderedPageBreak/>
        <w:t>nesuglasica među njima budi sumnju na neistinitost izvještaja sama i u tom ga smislu čini nepouzdanim (sumnjivim).</w:t>
      </w:r>
    </w:p>
    <w:p w:rsidR="009C1AE2" w:rsidRPr="00D457AF" w:rsidRDefault="00143450" w:rsidP="00D457AF">
      <w:pPr>
        <w:rPr>
          <w:lang w:val="hr-HR"/>
        </w:rPr>
      </w:pPr>
      <w:r>
        <w:rPr>
          <w:lang w:val="hr-HR"/>
        </w:rPr>
        <w:t xml:space="preserve">Faktori o kojima ovisi pouzdanost izvještaja o halucinacijama govore nam, indirektno, </w:t>
      </w:r>
      <w:r w:rsidR="00782D4D">
        <w:rPr>
          <w:lang w:val="hr-HR"/>
        </w:rPr>
        <w:t>i o našem razumijevanju samih halucinacija, znatno složenijem nego što bismo možda na prvi pogled očekivali, prema kojem h</w:t>
      </w:r>
      <w:r w:rsidR="009C1AE2">
        <w:rPr>
          <w:lang w:val="hr-HR"/>
        </w:rPr>
        <w:t>alucinacija</w:t>
      </w:r>
      <w:r w:rsidR="00782D4D">
        <w:rPr>
          <w:lang w:val="hr-HR"/>
        </w:rPr>
        <w:t xml:space="preserve"> </w:t>
      </w:r>
      <w:r w:rsidR="009C1AE2">
        <w:rPr>
          <w:lang w:val="hr-HR"/>
        </w:rPr>
        <w:t xml:space="preserve">nije samo sadržaj (što se pojavi dotičnom subjektu, </w:t>
      </w:r>
      <w:proofErr w:type="spellStart"/>
      <w:r w:rsidR="009C1AE2">
        <w:rPr>
          <w:lang w:val="hr-HR"/>
        </w:rPr>
        <w:t>halucinatoru</w:t>
      </w:r>
      <w:proofErr w:type="spellEnd"/>
      <w:r w:rsidR="009C1AE2">
        <w:rPr>
          <w:lang w:val="hr-HR"/>
        </w:rPr>
        <w:t>, njegovoj svijesti), nego je ona i događaj, sa svojim početkom, trajanjem i svršetkom, u određenim okolnostima (o kojima ovisi njen nastanak, opstanak i nestanak), događaj kako mentalni (pojava dotičnog sadržaja, svijest o njemu), tako i neurofiziološki (pojačana ili smanjena aktivnost u mozgu</w:t>
      </w:r>
      <w:r w:rsidR="00782D4D">
        <w:rPr>
          <w:lang w:val="hr-HR"/>
        </w:rPr>
        <w:t>,</w:t>
      </w:r>
      <w:r w:rsidR="00782D4D" w:rsidRPr="00782D4D">
        <w:rPr>
          <w:lang w:val="hr-HR"/>
        </w:rPr>
        <w:t xml:space="preserve"> </w:t>
      </w:r>
      <w:r w:rsidR="00782D4D">
        <w:rPr>
          <w:lang w:val="hr-HR"/>
        </w:rPr>
        <w:t xml:space="preserve">topološki i </w:t>
      </w:r>
      <w:proofErr w:type="spellStart"/>
      <w:r w:rsidR="00782D4D">
        <w:rPr>
          <w:lang w:val="hr-HR"/>
        </w:rPr>
        <w:t>hodološki</w:t>
      </w:r>
      <w:proofErr w:type="spellEnd"/>
      <w:r w:rsidR="00782D4D">
        <w:rPr>
          <w:lang w:val="hr-HR"/>
        </w:rPr>
        <w:t xml:space="preserve"> jasno određena</w:t>
      </w:r>
      <w:r w:rsidR="009C1AE2">
        <w:rPr>
          <w:lang w:val="hr-HR"/>
        </w:rPr>
        <w:t xml:space="preserve">). Dapače, halucinacija nije ni puki događaj tog sadržaja, nego je ona zapravo njegov doživljaj – dakle, događaj kojim taj sadržaj biva predmetom (objektom) žive halucinatorove </w:t>
      </w:r>
      <w:proofErr w:type="spellStart"/>
      <w:r w:rsidR="00782D4D">
        <w:rPr>
          <w:lang w:val="hr-HR"/>
        </w:rPr>
        <w:t>intencionalne</w:t>
      </w:r>
      <w:proofErr w:type="spellEnd"/>
      <w:r w:rsidR="00782D4D">
        <w:rPr>
          <w:lang w:val="hr-HR"/>
        </w:rPr>
        <w:t xml:space="preserve"> </w:t>
      </w:r>
      <w:r w:rsidR="009C1AE2">
        <w:rPr>
          <w:lang w:val="hr-HR"/>
        </w:rPr>
        <w:t>prisutnosti</w:t>
      </w:r>
      <w:r w:rsidR="009B1A86">
        <w:rPr>
          <w:lang w:val="hr-HR"/>
        </w:rPr>
        <w:t xml:space="preserve">, što afektivne, što </w:t>
      </w:r>
      <w:proofErr w:type="spellStart"/>
      <w:r w:rsidR="009B1A86">
        <w:rPr>
          <w:lang w:val="hr-HR"/>
        </w:rPr>
        <w:t>atencionalne</w:t>
      </w:r>
      <w:proofErr w:type="spellEnd"/>
      <w:r w:rsidR="009B1A86">
        <w:rPr>
          <w:lang w:val="hr-HR"/>
        </w:rPr>
        <w:t xml:space="preserve">, kognitivne, socijalne (npr. pri izvještavanju o njoj) itd. Ona je događaj i sadržaj primijećen (doživljen) kao nešto stvarno ili nestvarno, opasno ili bezazleno, zabavno ili dosadno itd., ili kao problem (kojem treba naći rješenje) ili kao rješenje (nekog ranijeg, možda i davnog problema) itd. Ukratko, halucinacija nije zaseban događaj, odvojen od </w:t>
      </w:r>
      <w:proofErr w:type="spellStart"/>
      <w:r w:rsidR="009B1A86">
        <w:rPr>
          <w:lang w:val="hr-HR"/>
        </w:rPr>
        <w:t>halucinatora</w:t>
      </w:r>
      <w:proofErr w:type="spellEnd"/>
      <w:r w:rsidR="009B1A86">
        <w:rPr>
          <w:lang w:val="hr-HR"/>
        </w:rPr>
        <w:t xml:space="preserve">, njegove žive </w:t>
      </w:r>
      <w:proofErr w:type="spellStart"/>
      <w:r w:rsidR="00782D4D">
        <w:rPr>
          <w:lang w:val="hr-HR"/>
        </w:rPr>
        <w:t>intencionalne</w:t>
      </w:r>
      <w:proofErr w:type="spellEnd"/>
      <w:r w:rsidR="00782D4D">
        <w:rPr>
          <w:lang w:val="hr-HR"/>
        </w:rPr>
        <w:t xml:space="preserve"> </w:t>
      </w:r>
      <w:r w:rsidR="009B1A86">
        <w:rPr>
          <w:lang w:val="hr-HR"/>
        </w:rPr>
        <w:t xml:space="preserve">prisutnosti, nego je </w:t>
      </w:r>
      <w:proofErr w:type="spellStart"/>
      <w:r w:rsidR="009B1A86">
        <w:rPr>
          <w:lang w:val="hr-HR"/>
        </w:rPr>
        <w:t>halucinator</w:t>
      </w:r>
      <w:proofErr w:type="spellEnd"/>
      <w:r w:rsidR="009B1A86">
        <w:rPr>
          <w:lang w:val="hr-HR"/>
        </w:rPr>
        <w:t xml:space="preserve">, kad je o halucinaciji riječ, bitno prisutan, što afektivno, što </w:t>
      </w:r>
      <w:proofErr w:type="spellStart"/>
      <w:r w:rsidR="009B1A86">
        <w:rPr>
          <w:lang w:val="hr-HR"/>
        </w:rPr>
        <w:t>atencionalno</w:t>
      </w:r>
      <w:proofErr w:type="spellEnd"/>
      <w:r w:rsidR="009B1A86">
        <w:rPr>
          <w:lang w:val="hr-HR"/>
        </w:rPr>
        <w:t>, što kognitivno, socijalno itd.</w:t>
      </w:r>
    </w:p>
    <w:sectPr w:rsidR="009C1AE2" w:rsidRPr="00D457AF" w:rsidSect="00E24F2B">
      <w:headerReference w:type="even" r:id="rId8"/>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AAC" w:rsidRDefault="00624AAC" w:rsidP="00DA7052">
      <w:pPr>
        <w:spacing w:line="240" w:lineRule="auto"/>
      </w:pPr>
      <w:r>
        <w:separator/>
      </w:r>
    </w:p>
  </w:endnote>
  <w:endnote w:type="continuationSeparator" w:id="0">
    <w:p w:rsidR="00624AAC" w:rsidRDefault="00624AAC" w:rsidP="00DA70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F2B" w:rsidRPr="00E24F2B" w:rsidRDefault="00105F55" w:rsidP="00E24F2B">
    <w:pPr>
      <w:pStyle w:val="Podnoje"/>
      <w:jc w:val="center"/>
      <w:rPr>
        <w:color w:val="404040" w:themeColor="text1" w:themeTint="BF"/>
      </w:rPr>
    </w:pPr>
    <w:r w:rsidRPr="00E24F2B">
      <w:rPr>
        <w:color w:val="404040" w:themeColor="text1" w:themeTint="BF"/>
      </w:rPr>
      <w:fldChar w:fldCharType="begin"/>
    </w:r>
    <w:r w:rsidRPr="00E24F2B">
      <w:rPr>
        <w:color w:val="404040" w:themeColor="text1" w:themeTint="BF"/>
        <w:lang w:val="hr-HR"/>
      </w:rPr>
      <w:instrText xml:space="preserve"> TIME \@ "d. MMMM yyyy." </w:instrText>
    </w:r>
    <w:r w:rsidRPr="00E24F2B">
      <w:rPr>
        <w:color w:val="404040" w:themeColor="text1" w:themeTint="BF"/>
      </w:rPr>
      <w:fldChar w:fldCharType="separate"/>
    </w:r>
    <w:r w:rsidR="008D5A00">
      <w:rPr>
        <w:noProof/>
        <w:color w:val="404040" w:themeColor="text1" w:themeTint="BF"/>
        <w:lang w:val="hr-HR"/>
      </w:rPr>
      <w:t>14. studenog 2020.</w:t>
    </w:r>
    <w:r w:rsidRPr="00E24F2B">
      <w:rPr>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AAC" w:rsidRDefault="00624AAC" w:rsidP="00DA7052">
      <w:pPr>
        <w:spacing w:line="240" w:lineRule="auto"/>
      </w:pPr>
      <w:r>
        <w:separator/>
      </w:r>
    </w:p>
  </w:footnote>
  <w:footnote w:type="continuationSeparator" w:id="0">
    <w:p w:rsidR="00624AAC" w:rsidRDefault="00624AAC" w:rsidP="00DA7052">
      <w:pPr>
        <w:spacing w:line="240" w:lineRule="auto"/>
      </w:pPr>
      <w:r>
        <w:continuationSeparator/>
      </w:r>
    </w:p>
  </w:footnote>
  <w:footnote w:id="1">
    <w:p w:rsidR="008A4ECF" w:rsidRPr="00344939" w:rsidRDefault="008A4ECF">
      <w:pPr>
        <w:pStyle w:val="Tekstfusnote"/>
        <w:rPr>
          <w:lang w:val="hr-HR"/>
        </w:rPr>
      </w:pPr>
      <w:r>
        <w:rPr>
          <w:rStyle w:val="Referencafusnote"/>
        </w:rPr>
        <w:footnoteRef/>
      </w:r>
      <w:r>
        <w:t xml:space="preserve"> </w:t>
      </w:r>
      <w:r w:rsidR="00016FA0" w:rsidRPr="00344939">
        <w:rPr>
          <w:lang w:val="hr-HR"/>
        </w:rPr>
        <w:t xml:space="preserve">Na hrvatskom jeziku sadržajan pregled tih rasprava, uz pomno elaboriran vlastiti stav, nudi Snježana </w:t>
      </w:r>
      <w:proofErr w:type="spellStart"/>
      <w:r w:rsidR="00016FA0" w:rsidRPr="00344939">
        <w:rPr>
          <w:lang w:val="hr-HR"/>
        </w:rPr>
        <w:t>Prijić</w:t>
      </w:r>
      <w:proofErr w:type="spellEnd"/>
      <w:r w:rsidR="00016FA0" w:rsidRPr="00344939">
        <w:rPr>
          <w:lang w:val="hr-HR"/>
        </w:rPr>
        <w:t xml:space="preserve"> </w:t>
      </w:r>
      <w:proofErr w:type="spellStart"/>
      <w:r w:rsidR="00016FA0" w:rsidRPr="00344939">
        <w:rPr>
          <w:lang w:val="hr-HR"/>
        </w:rPr>
        <w:t>Samaržija</w:t>
      </w:r>
      <w:proofErr w:type="spellEnd"/>
      <w:r w:rsidR="00016FA0" w:rsidRPr="00344939">
        <w:rPr>
          <w:lang w:val="hr-HR"/>
        </w:rPr>
        <w:t xml:space="preserve"> u prerađenoj </w:t>
      </w:r>
      <w:r w:rsidR="00344939" w:rsidRPr="00344939">
        <w:rPr>
          <w:lang w:val="hr-HR"/>
        </w:rPr>
        <w:t>i</w:t>
      </w:r>
      <w:r w:rsidR="00016FA0" w:rsidRPr="00344939">
        <w:rPr>
          <w:lang w:val="hr-HR"/>
        </w:rPr>
        <w:t xml:space="preserve"> nadopunjenoj verziji svoje doktorske disertacije. (Usp. Snježana </w:t>
      </w:r>
      <w:proofErr w:type="spellStart"/>
      <w:r w:rsidR="00016FA0" w:rsidRPr="00344939">
        <w:rPr>
          <w:lang w:val="hr-HR"/>
        </w:rPr>
        <w:t>Prijić</w:t>
      </w:r>
      <w:proofErr w:type="spellEnd"/>
      <w:r w:rsidR="00016FA0" w:rsidRPr="00344939">
        <w:rPr>
          <w:lang w:val="hr-HR"/>
        </w:rPr>
        <w:t xml:space="preserve"> </w:t>
      </w:r>
      <w:proofErr w:type="spellStart"/>
      <w:r w:rsidR="00016FA0" w:rsidRPr="00344939">
        <w:rPr>
          <w:lang w:val="hr-HR"/>
        </w:rPr>
        <w:t>Samaržija</w:t>
      </w:r>
      <w:proofErr w:type="spellEnd"/>
      <w:r w:rsidR="00016FA0" w:rsidRPr="00344939">
        <w:rPr>
          <w:lang w:val="hr-HR"/>
        </w:rPr>
        <w:t xml:space="preserve">, </w:t>
      </w:r>
      <w:r w:rsidR="00016FA0" w:rsidRPr="00344939">
        <w:rPr>
          <w:i/>
          <w:iCs/>
          <w:lang w:val="hr-HR"/>
        </w:rPr>
        <w:t>Društvo i spoznaja</w:t>
      </w:r>
      <w:r w:rsidR="00016FA0" w:rsidRPr="00344939">
        <w:rPr>
          <w:lang w:val="hr-HR"/>
        </w:rPr>
        <w:t xml:space="preserve">, </w:t>
      </w:r>
      <w:proofErr w:type="spellStart"/>
      <w:r w:rsidR="00016FA0" w:rsidRPr="00344939">
        <w:rPr>
          <w:lang w:val="hr-HR"/>
        </w:rPr>
        <w:t>Kruzak</w:t>
      </w:r>
      <w:proofErr w:type="spellEnd"/>
      <w:r w:rsidR="00016FA0" w:rsidRPr="00344939">
        <w:rPr>
          <w:lang w:val="hr-HR"/>
        </w:rPr>
        <w:t>, Zagreb, 2000.)</w:t>
      </w:r>
    </w:p>
  </w:footnote>
  <w:footnote w:id="2">
    <w:p w:rsidR="008A4ECF" w:rsidRPr="00344939" w:rsidRDefault="008A4ECF">
      <w:pPr>
        <w:pStyle w:val="Tekstfusnote"/>
        <w:rPr>
          <w:lang w:val="hr-HR"/>
        </w:rPr>
      </w:pPr>
      <w:r w:rsidRPr="00344939">
        <w:rPr>
          <w:rStyle w:val="Referencafusnote"/>
          <w:lang w:val="hr-HR"/>
        </w:rPr>
        <w:footnoteRef/>
      </w:r>
      <w:r w:rsidRPr="00344939">
        <w:rPr>
          <w:lang w:val="hr-HR"/>
        </w:rPr>
        <w:t xml:space="preserve"> </w:t>
      </w:r>
      <w:r w:rsidR="00016FA0" w:rsidRPr="00344939">
        <w:rPr>
          <w:lang w:val="hr-HR"/>
        </w:rPr>
        <w:t xml:space="preserve">Usp. </w:t>
      </w:r>
      <w:r w:rsidR="005B6394" w:rsidRPr="00344939">
        <w:rPr>
          <w:lang w:val="hr-HR"/>
        </w:rPr>
        <w:t xml:space="preserve">Bernard J. </w:t>
      </w:r>
      <w:proofErr w:type="spellStart"/>
      <w:r w:rsidR="005B6394" w:rsidRPr="00344939">
        <w:rPr>
          <w:lang w:val="hr-HR"/>
        </w:rPr>
        <w:t>Baars</w:t>
      </w:r>
      <w:proofErr w:type="spellEnd"/>
      <w:r w:rsidR="005B6394" w:rsidRPr="00344939">
        <w:rPr>
          <w:lang w:val="hr-HR"/>
        </w:rPr>
        <w:t xml:space="preserve">, </w:t>
      </w:r>
      <w:r w:rsidR="005B6394" w:rsidRPr="00344939">
        <w:rPr>
          <w:i/>
          <w:iCs/>
          <w:lang w:val="hr-HR"/>
        </w:rPr>
        <w:t xml:space="preserve">A </w:t>
      </w:r>
      <w:proofErr w:type="spellStart"/>
      <w:r w:rsidR="005B6394" w:rsidRPr="00344939">
        <w:rPr>
          <w:i/>
          <w:iCs/>
          <w:lang w:val="hr-HR"/>
        </w:rPr>
        <w:t>cognitive</w:t>
      </w:r>
      <w:proofErr w:type="spellEnd"/>
      <w:r w:rsidR="005B6394" w:rsidRPr="00344939">
        <w:rPr>
          <w:i/>
          <w:iCs/>
          <w:lang w:val="hr-HR"/>
        </w:rPr>
        <w:t xml:space="preserve"> </w:t>
      </w:r>
      <w:proofErr w:type="spellStart"/>
      <w:r w:rsidR="005B6394" w:rsidRPr="00344939">
        <w:rPr>
          <w:i/>
          <w:iCs/>
          <w:lang w:val="hr-HR"/>
        </w:rPr>
        <w:t>theory</w:t>
      </w:r>
      <w:proofErr w:type="spellEnd"/>
      <w:r w:rsidR="005B6394" w:rsidRPr="00344939">
        <w:rPr>
          <w:i/>
          <w:iCs/>
          <w:lang w:val="hr-HR"/>
        </w:rPr>
        <w:t xml:space="preserve"> </w:t>
      </w:r>
      <w:proofErr w:type="spellStart"/>
      <w:r w:rsidR="005B6394" w:rsidRPr="00344939">
        <w:rPr>
          <w:i/>
          <w:iCs/>
          <w:lang w:val="hr-HR"/>
        </w:rPr>
        <w:t>of</w:t>
      </w:r>
      <w:proofErr w:type="spellEnd"/>
      <w:r w:rsidR="005B6394" w:rsidRPr="00344939">
        <w:rPr>
          <w:i/>
          <w:iCs/>
          <w:lang w:val="hr-HR"/>
        </w:rPr>
        <w:t xml:space="preserve"> </w:t>
      </w:r>
      <w:proofErr w:type="spellStart"/>
      <w:r w:rsidR="005B6394" w:rsidRPr="00344939">
        <w:rPr>
          <w:i/>
          <w:iCs/>
          <w:lang w:val="hr-HR"/>
        </w:rPr>
        <w:t>consciousness</w:t>
      </w:r>
      <w:proofErr w:type="spellEnd"/>
      <w:r w:rsidR="005B6394" w:rsidRPr="00344939">
        <w:rPr>
          <w:lang w:val="hr-HR"/>
        </w:rPr>
        <w:t>, Cambridge University Press, Cambridge, New York, Melbourne, 1988., str. 12-13, 15, 17-20, 22-23, 25.</w:t>
      </w:r>
    </w:p>
  </w:footnote>
  <w:footnote w:id="3">
    <w:p w:rsidR="008546FB" w:rsidRPr="00344939" w:rsidRDefault="008546FB">
      <w:pPr>
        <w:pStyle w:val="Tekstfusnote"/>
        <w:rPr>
          <w:lang w:val="hr-HR"/>
        </w:rPr>
      </w:pPr>
      <w:r w:rsidRPr="00344939">
        <w:rPr>
          <w:rStyle w:val="Referencafusnote"/>
          <w:lang w:val="hr-HR"/>
        </w:rPr>
        <w:footnoteRef/>
      </w:r>
      <w:r w:rsidRPr="00344939">
        <w:rPr>
          <w:lang w:val="hr-HR"/>
        </w:rPr>
        <w:t xml:space="preserve"> </w:t>
      </w:r>
      <w:r w:rsidR="00016FA0" w:rsidRPr="00344939">
        <w:rPr>
          <w:lang w:val="hr-HR"/>
        </w:rPr>
        <w:t xml:space="preserve">Usp. Alva </w:t>
      </w:r>
      <w:proofErr w:type="spellStart"/>
      <w:r w:rsidRPr="00344939">
        <w:rPr>
          <w:lang w:val="hr-HR"/>
        </w:rPr>
        <w:t>No</w:t>
      </w:r>
      <w:r w:rsidRPr="00344939">
        <w:rPr>
          <w:rFonts w:cstheme="minorHAnsi"/>
          <w:lang w:val="hr-HR"/>
        </w:rPr>
        <w:t>ë</w:t>
      </w:r>
      <w:proofErr w:type="spellEnd"/>
      <w:r w:rsidR="00016FA0" w:rsidRPr="00344939">
        <w:rPr>
          <w:rFonts w:cstheme="minorHAnsi"/>
          <w:lang w:val="hr-HR"/>
        </w:rPr>
        <w:t xml:space="preserve">, </w:t>
      </w:r>
      <w:r w:rsidR="00016FA0" w:rsidRPr="00344939">
        <w:rPr>
          <w:rFonts w:cstheme="minorHAnsi"/>
          <w:i/>
          <w:iCs/>
          <w:lang w:val="hr-HR"/>
        </w:rPr>
        <w:t xml:space="preserve">Out </w:t>
      </w:r>
      <w:proofErr w:type="spellStart"/>
      <w:r w:rsidR="00016FA0" w:rsidRPr="00344939">
        <w:rPr>
          <w:rFonts w:cstheme="minorHAnsi"/>
          <w:i/>
          <w:iCs/>
          <w:lang w:val="hr-HR"/>
        </w:rPr>
        <w:t>of</w:t>
      </w:r>
      <w:proofErr w:type="spellEnd"/>
      <w:r w:rsidR="00016FA0" w:rsidRPr="00344939">
        <w:rPr>
          <w:rFonts w:cstheme="minorHAnsi"/>
          <w:i/>
          <w:iCs/>
          <w:lang w:val="hr-HR"/>
        </w:rPr>
        <w:t xml:space="preserve"> </w:t>
      </w:r>
      <w:proofErr w:type="spellStart"/>
      <w:r w:rsidR="00016FA0" w:rsidRPr="00344939">
        <w:rPr>
          <w:rFonts w:cstheme="minorHAnsi"/>
          <w:i/>
          <w:iCs/>
          <w:lang w:val="hr-HR"/>
        </w:rPr>
        <w:t>Our</w:t>
      </w:r>
      <w:proofErr w:type="spellEnd"/>
      <w:r w:rsidR="00016FA0" w:rsidRPr="00344939">
        <w:rPr>
          <w:rFonts w:cstheme="minorHAnsi"/>
          <w:i/>
          <w:iCs/>
          <w:lang w:val="hr-HR"/>
        </w:rPr>
        <w:t xml:space="preserve"> Heads. </w:t>
      </w:r>
      <w:proofErr w:type="spellStart"/>
      <w:r w:rsidR="00016FA0" w:rsidRPr="00344939">
        <w:rPr>
          <w:rFonts w:cstheme="minorHAnsi"/>
          <w:i/>
          <w:iCs/>
          <w:lang w:val="hr-HR"/>
        </w:rPr>
        <w:t>Why</w:t>
      </w:r>
      <w:proofErr w:type="spellEnd"/>
      <w:r w:rsidR="00016FA0" w:rsidRPr="00344939">
        <w:rPr>
          <w:rFonts w:cstheme="minorHAnsi"/>
          <w:i/>
          <w:iCs/>
          <w:lang w:val="hr-HR"/>
        </w:rPr>
        <w:t xml:space="preserve"> You Are </w:t>
      </w:r>
      <w:proofErr w:type="spellStart"/>
      <w:r w:rsidR="00016FA0" w:rsidRPr="00344939">
        <w:rPr>
          <w:rFonts w:cstheme="minorHAnsi"/>
          <w:i/>
          <w:iCs/>
          <w:lang w:val="hr-HR"/>
        </w:rPr>
        <w:t>Not</w:t>
      </w:r>
      <w:proofErr w:type="spellEnd"/>
      <w:r w:rsidR="00016FA0" w:rsidRPr="00344939">
        <w:rPr>
          <w:rFonts w:cstheme="minorHAnsi"/>
          <w:i/>
          <w:iCs/>
          <w:lang w:val="hr-HR"/>
        </w:rPr>
        <w:t xml:space="preserve"> </w:t>
      </w:r>
      <w:proofErr w:type="spellStart"/>
      <w:r w:rsidR="00016FA0" w:rsidRPr="00344939">
        <w:rPr>
          <w:rFonts w:cstheme="minorHAnsi"/>
          <w:i/>
          <w:iCs/>
          <w:lang w:val="hr-HR"/>
        </w:rPr>
        <w:t>Your</w:t>
      </w:r>
      <w:proofErr w:type="spellEnd"/>
      <w:r w:rsidR="00016FA0" w:rsidRPr="00344939">
        <w:rPr>
          <w:rFonts w:cstheme="minorHAnsi"/>
          <w:i/>
          <w:iCs/>
          <w:lang w:val="hr-HR"/>
        </w:rPr>
        <w:t xml:space="preserve"> </w:t>
      </w:r>
      <w:proofErr w:type="spellStart"/>
      <w:r w:rsidR="00016FA0" w:rsidRPr="00344939">
        <w:rPr>
          <w:rFonts w:cstheme="minorHAnsi"/>
          <w:i/>
          <w:iCs/>
          <w:lang w:val="hr-HR"/>
        </w:rPr>
        <w:t>Brain</w:t>
      </w:r>
      <w:proofErr w:type="spellEnd"/>
      <w:r w:rsidR="00016FA0" w:rsidRPr="00344939">
        <w:rPr>
          <w:rFonts w:cstheme="minorHAnsi"/>
          <w:i/>
          <w:iCs/>
          <w:lang w:val="hr-HR"/>
        </w:rPr>
        <w:t xml:space="preserve">, </w:t>
      </w:r>
      <w:proofErr w:type="spellStart"/>
      <w:r w:rsidR="00016FA0" w:rsidRPr="00344939">
        <w:rPr>
          <w:rFonts w:cstheme="minorHAnsi"/>
          <w:i/>
          <w:iCs/>
          <w:lang w:val="hr-HR"/>
        </w:rPr>
        <w:t>and</w:t>
      </w:r>
      <w:proofErr w:type="spellEnd"/>
      <w:r w:rsidR="00016FA0" w:rsidRPr="00344939">
        <w:rPr>
          <w:rFonts w:cstheme="minorHAnsi"/>
          <w:i/>
          <w:iCs/>
          <w:lang w:val="hr-HR"/>
        </w:rPr>
        <w:t xml:space="preserve"> </w:t>
      </w:r>
      <w:proofErr w:type="spellStart"/>
      <w:r w:rsidR="00016FA0" w:rsidRPr="00344939">
        <w:rPr>
          <w:rFonts w:cstheme="minorHAnsi"/>
          <w:i/>
          <w:iCs/>
          <w:lang w:val="hr-HR"/>
        </w:rPr>
        <w:t>Other</w:t>
      </w:r>
      <w:proofErr w:type="spellEnd"/>
      <w:r w:rsidR="00016FA0" w:rsidRPr="00344939">
        <w:rPr>
          <w:rFonts w:cstheme="minorHAnsi"/>
          <w:i/>
          <w:iCs/>
          <w:lang w:val="hr-HR"/>
        </w:rPr>
        <w:t xml:space="preserve"> </w:t>
      </w:r>
      <w:proofErr w:type="spellStart"/>
      <w:r w:rsidR="00016FA0" w:rsidRPr="00344939">
        <w:rPr>
          <w:rFonts w:cstheme="minorHAnsi"/>
          <w:i/>
          <w:iCs/>
          <w:lang w:val="hr-HR"/>
        </w:rPr>
        <w:t>Lessons</w:t>
      </w:r>
      <w:proofErr w:type="spellEnd"/>
      <w:r w:rsidR="005B6394" w:rsidRPr="00344939">
        <w:rPr>
          <w:rFonts w:cstheme="minorHAnsi"/>
          <w:i/>
          <w:iCs/>
          <w:lang w:val="hr-HR"/>
        </w:rPr>
        <w:t xml:space="preserve"> </w:t>
      </w:r>
      <w:proofErr w:type="spellStart"/>
      <w:r w:rsidR="005B6394" w:rsidRPr="00344939">
        <w:rPr>
          <w:rFonts w:cstheme="minorHAnsi"/>
          <w:i/>
          <w:iCs/>
          <w:lang w:val="hr-HR"/>
        </w:rPr>
        <w:t>from</w:t>
      </w:r>
      <w:proofErr w:type="spellEnd"/>
      <w:r w:rsidR="005B6394" w:rsidRPr="00344939">
        <w:rPr>
          <w:rFonts w:cstheme="minorHAnsi"/>
          <w:i/>
          <w:iCs/>
          <w:lang w:val="hr-HR"/>
        </w:rPr>
        <w:t xml:space="preserve"> </w:t>
      </w:r>
      <w:proofErr w:type="spellStart"/>
      <w:r w:rsidR="005B6394" w:rsidRPr="00344939">
        <w:rPr>
          <w:rFonts w:cstheme="minorHAnsi"/>
          <w:i/>
          <w:iCs/>
          <w:lang w:val="hr-HR"/>
        </w:rPr>
        <w:t>the</w:t>
      </w:r>
      <w:proofErr w:type="spellEnd"/>
      <w:r w:rsidR="005B6394" w:rsidRPr="00344939">
        <w:rPr>
          <w:rFonts w:cstheme="minorHAnsi"/>
          <w:i/>
          <w:iCs/>
          <w:lang w:val="hr-HR"/>
        </w:rPr>
        <w:t xml:space="preserve"> </w:t>
      </w:r>
      <w:proofErr w:type="spellStart"/>
      <w:r w:rsidR="005B6394" w:rsidRPr="00344939">
        <w:rPr>
          <w:rFonts w:cstheme="minorHAnsi"/>
          <w:i/>
          <w:iCs/>
          <w:lang w:val="hr-HR"/>
        </w:rPr>
        <w:t>Biology</w:t>
      </w:r>
      <w:proofErr w:type="spellEnd"/>
      <w:r w:rsidR="005B6394" w:rsidRPr="00344939">
        <w:rPr>
          <w:rFonts w:cstheme="minorHAnsi"/>
          <w:i/>
          <w:iCs/>
          <w:lang w:val="hr-HR"/>
        </w:rPr>
        <w:t xml:space="preserve"> </w:t>
      </w:r>
      <w:proofErr w:type="spellStart"/>
      <w:r w:rsidR="005B6394" w:rsidRPr="00344939">
        <w:rPr>
          <w:rFonts w:cstheme="minorHAnsi"/>
          <w:i/>
          <w:iCs/>
          <w:lang w:val="hr-HR"/>
        </w:rPr>
        <w:t>of</w:t>
      </w:r>
      <w:proofErr w:type="spellEnd"/>
      <w:r w:rsidR="005B6394" w:rsidRPr="00344939">
        <w:rPr>
          <w:rFonts w:cstheme="minorHAnsi"/>
          <w:i/>
          <w:iCs/>
          <w:lang w:val="hr-HR"/>
        </w:rPr>
        <w:t xml:space="preserve"> </w:t>
      </w:r>
      <w:proofErr w:type="spellStart"/>
      <w:r w:rsidR="005B6394" w:rsidRPr="00344939">
        <w:rPr>
          <w:rFonts w:cstheme="minorHAnsi"/>
          <w:i/>
          <w:iCs/>
          <w:lang w:val="hr-HR"/>
        </w:rPr>
        <w:t>Consciousness</w:t>
      </w:r>
      <w:proofErr w:type="spellEnd"/>
      <w:r w:rsidR="005B6394" w:rsidRPr="00344939">
        <w:rPr>
          <w:rFonts w:cstheme="minorHAnsi"/>
          <w:lang w:val="hr-HR"/>
        </w:rPr>
        <w:t xml:space="preserve">, Hill </w:t>
      </w:r>
      <w:proofErr w:type="spellStart"/>
      <w:r w:rsidR="005B6394" w:rsidRPr="00344939">
        <w:rPr>
          <w:rFonts w:cstheme="minorHAnsi"/>
          <w:lang w:val="hr-HR"/>
        </w:rPr>
        <w:t>and</w:t>
      </w:r>
      <w:proofErr w:type="spellEnd"/>
      <w:r w:rsidR="005B6394" w:rsidRPr="00344939">
        <w:rPr>
          <w:rFonts w:cstheme="minorHAnsi"/>
          <w:lang w:val="hr-HR"/>
        </w:rPr>
        <w:t xml:space="preserve"> Wang, New York, 2009., str.</w:t>
      </w:r>
      <w:r w:rsidRPr="00344939">
        <w:rPr>
          <w:lang w:val="hr-HR"/>
        </w:rPr>
        <w:t xml:space="preserve"> 14-19.</w:t>
      </w:r>
    </w:p>
  </w:footnote>
  <w:footnote w:id="4">
    <w:p w:rsidR="00CD645A" w:rsidRPr="00344939" w:rsidRDefault="00CD645A">
      <w:pPr>
        <w:pStyle w:val="Tekstfusnote"/>
        <w:rPr>
          <w:lang w:val="hr-HR"/>
        </w:rPr>
      </w:pPr>
      <w:r w:rsidRPr="00344939">
        <w:rPr>
          <w:rStyle w:val="Referencafusnote"/>
          <w:lang w:val="hr-HR"/>
        </w:rPr>
        <w:footnoteRef/>
      </w:r>
      <w:r w:rsidRPr="00344939">
        <w:rPr>
          <w:lang w:val="hr-HR"/>
        </w:rPr>
        <w:t xml:space="preserve"> </w:t>
      </w:r>
      <w:r w:rsidR="00344939" w:rsidRPr="00344939">
        <w:rPr>
          <w:lang w:val="hr-HR"/>
        </w:rPr>
        <w:t>Jasan i sadržaj</w:t>
      </w:r>
      <w:r w:rsidR="00344939">
        <w:rPr>
          <w:lang w:val="hr-HR"/>
        </w:rPr>
        <w:t xml:space="preserve">no bogat pregled različitih tradicija u psihologijskom istraživanju emocija dao je </w:t>
      </w:r>
      <w:proofErr w:type="spellStart"/>
      <w:r w:rsidR="00344939">
        <w:rPr>
          <w:lang w:val="hr-HR"/>
        </w:rPr>
        <w:t>Randolph</w:t>
      </w:r>
      <w:proofErr w:type="spellEnd"/>
      <w:r w:rsidR="00344939">
        <w:rPr>
          <w:lang w:val="hr-HR"/>
        </w:rPr>
        <w:t xml:space="preserve"> R. </w:t>
      </w:r>
      <w:proofErr w:type="spellStart"/>
      <w:r w:rsidR="00344939">
        <w:rPr>
          <w:lang w:val="hr-HR"/>
        </w:rPr>
        <w:t>Cornelius</w:t>
      </w:r>
      <w:proofErr w:type="spellEnd"/>
      <w:r w:rsidR="00344939">
        <w:rPr>
          <w:lang w:val="hr-HR"/>
        </w:rPr>
        <w:t xml:space="preserve"> u knjizi </w:t>
      </w:r>
      <w:proofErr w:type="spellStart"/>
      <w:r w:rsidR="00344939" w:rsidRPr="00344939">
        <w:rPr>
          <w:i/>
          <w:iCs/>
          <w:lang w:val="hr-HR"/>
        </w:rPr>
        <w:t>The</w:t>
      </w:r>
      <w:proofErr w:type="spellEnd"/>
      <w:r w:rsidR="00344939" w:rsidRPr="00344939">
        <w:rPr>
          <w:i/>
          <w:iCs/>
          <w:lang w:val="hr-HR"/>
        </w:rPr>
        <w:t xml:space="preserve"> Science </w:t>
      </w:r>
      <w:proofErr w:type="spellStart"/>
      <w:r w:rsidR="00344939" w:rsidRPr="00344939">
        <w:rPr>
          <w:i/>
          <w:iCs/>
          <w:lang w:val="hr-HR"/>
        </w:rPr>
        <w:t>of</w:t>
      </w:r>
      <w:proofErr w:type="spellEnd"/>
      <w:r w:rsidR="00344939" w:rsidRPr="00344939">
        <w:rPr>
          <w:i/>
          <w:iCs/>
          <w:lang w:val="hr-HR"/>
        </w:rPr>
        <w:t xml:space="preserve"> </w:t>
      </w:r>
      <w:proofErr w:type="spellStart"/>
      <w:r w:rsidR="00344939" w:rsidRPr="00344939">
        <w:rPr>
          <w:i/>
          <w:iCs/>
          <w:lang w:val="hr-HR"/>
        </w:rPr>
        <w:t>Emotion</w:t>
      </w:r>
      <w:proofErr w:type="spellEnd"/>
      <w:r w:rsidR="00344939">
        <w:rPr>
          <w:i/>
          <w:iCs/>
          <w:lang w:val="hr-HR"/>
        </w:rPr>
        <w:t xml:space="preserve">. Research </w:t>
      </w:r>
      <w:proofErr w:type="spellStart"/>
      <w:r w:rsidR="00344939">
        <w:rPr>
          <w:i/>
          <w:iCs/>
          <w:lang w:val="hr-HR"/>
        </w:rPr>
        <w:t>and</w:t>
      </w:r>
      <w:proofErr w:type="spellEnd"/>
      <w:r w:rsidR="00344939">
        <w:rPr>
          <w:i/>
          <w:iCs/>
          <w:lang w:val="hr-HR"/>
        </w:rPr>
        <w:t xml:space="preserve"> </w:t>
      </w:r>
      <w:proofErr w:type="spellStart"/>
      <w:r w:rsidR="00344939">
        <w:rPr>
          <w:i/>
          <w:iCs/>
          <w:lang w:val="hr-HR"/>
        </w:rPr>
        <w:t>Tradition</w:t>
      </w:r>
      <w:proofErr w:type="spellEnd"/>
      <w:r w:rsidR="00344939">
        <w:rPr>
          <w:i/>
          <w:iCs/>
          <w:lang w:val="hr-HR"/>
        </w:rPr>
        <w:t xml:space="preserve"> </w:t>
      </w:r>
      <w:proofErr w:type="spellStart"/>
      <w:r w:rsidR="00344939">
        <w:rPr>
          <w:i/>
          <w:iCs/>
          <w:lang w:val="hr-HR"/>
        </w:rPr>
        <w:t>in</w:t>
      </w:r>
      <w:proofErr w:type="spellEnd"/>
      <w:r w:rsidR="00344939">
        <w:rPr>
          <w:i/>
          <w:iCs/>
          <w:lang w:val="hr-HR"/>
        </w:rPr>
        <w:t xml:space="preserve"> </w:t>
      </w:r>
      <w:proofErr w:type="spellStart"/>
      <w:r w:rsidR="00344939">
        <w:rPr>
          <w:i/>
          <w:iCs/>
          <w:lang w:val="hr-HR"/>
        </w:rPr>
        <w:t>the</w:t>
      </w:r>
      <w:proofErr w:type="spellEnd"/>
      <w:r w:rsidR="00344939">
        <w:rPr>
          <w:i/>
          <w:iCs/>
          <w:lang w:val="hr-HR"/>
        </w:rPr>
        <w:t xml:space="preserve"> </w:t>
      </w:r>
      <w:proofErr w:type="spellStart"/>
      <w:r w:rsidR="00344939">
        <w:rPr>
          <w:i/>
          <w:iCs/>
          <w:lang w:val="hr-HR"/>
        </w:rPr>
        <w:t>Psychology</w:t>
      </w:r>
      <w:proofErr w:type="spellEnd"/>
      <w:r w:rsidR="00344939">
        <w:rPr>
          <w:i/>
          <w:iCs/>
          <w:lang w:val="hr-HR"/>
        </w:rPr>
        <w:t xml:space="preserve"> </w:t>
      </w:r>
      <w:proofErr w:type="spellStart"/>
      <w:r w:rsidR="00344939">
        <w:rPr>
          <w:i/>
          <w:iCs/>
          <w:lang w:val="hr-HR"/>
        </w:rPr>
        <w:t>of</w:t>
      </w:r>
      <w:proofErr w:type="spellEnd"/>
      <w:r w:rsidR="00344939">
        <w:rPr>
          <w:i/>
          <w:iCs/>
          <w:lang w:val="hr-HR"/>
        </w:rPr>
        <w:t xml:space="preserve"> </w:t>
      </w:r>
      <w:proofErr w:type="spellStart"/>
      <w:r w:rsidR="00344939">
        <w:rPr>
          <w:i/>
          <w:iCs/>
          <w:lang w:val="hr-HR"/>
        </w:rPr>
        <w:t>Emotions</w:t>
      </w:r>
      <w:proofErr w:type="spellEnd"/>
      <w:r w:rsidR="00344939">
        <w:rPr>
          <w:lang w:val="hr-HR"/>
        </w:rPr>
        <w:t xml:space="preserve"> (</w:t>
      </w:r>
      <w:proofErr w:type="spellStart"/>
      <w:r w:rsidR="00344939">
        <w:rPr>
          <w:lang w:val="hr-HR"/>
        </w:rPr>
        <w:t>Prentice</w:t>
      </w:r>
      <w:proofErr w:type="spellEnd"/>
      <w:r w:rsidR="00344939">
        <w:rPr>
          <w:lang w:val="hr-HR"/>
        </w:rPr>
        <w:t xml:space="preserve"> Hall, New Jersey, 1996.).</w:t>
      </w:r>
    </w:p>
  </w:footnote>
  <w:footnote w:id="5">
    <w:p w:rsidR="00CD645A" w:rsidRPr="00344939" w:rsidRDefault="00CD645A">
      <w:pPr>
        <w:pStyle w:val="Tekstfusnote"/>
        <w:rPr>
          <w:lang w:val="hr-HR"/>
        </w:rPr>
      </w:pPr>
      <w:r w:rsidRPr="00344939">
        <w:rPr>
          <w:rStyle w:val="Referencafusnote"/>
          <w:lang w:val="hr-HR"/>
        </w:rPr>
        <w:footnoteRef/>
      </w:r>
      <w:r w:rsidRPr="00344939">
        <w:rPr>
          <w:lang w:val="hr-HR"/>
        </w:rPr>
        <w:t xml:space="preserve"> </w:t>
      </w:r>
      <w:r w:rsidR="00113EC7">
        <w:rPr>
          <w:lang w:val="hr-HR"/>
        </w:rPr>
        <w:t xml:space="preserve">O fenomenologijskom pojmu </w:t>
      </w:r>
      <w:proofErr w:type="spellStart"/>
      <w:r w:rsidR="00113EC7">
        <w:rPr>
          <w:lang w:val="hr-HR"/>
        </w:rPr>
        <w:t>intencionalnosti</w:t>
      </w:r>
      <w:proofErr w:type="spellEnd"/>
      <w:r w:rsidR="00113EC7">
        <w:rPr>
          <w:lang w:val="hr-HR"/>
        </w:rPr>
        <w:t xml:space="preserve"> i distinkciji između objektivnog i živog tijela usp. npr. Shaun Gallagher i Dan </w:t>
      </w:r>
      <w:proofErr w:type="spellStart"/>
      <w:r w:rsidR="00113EC7">
        <w:rPr>
          <w:lang w:val="hr-HR"/>
        </w:rPr>
        <w:t>Zahavi</w:t>
      </w:r>
      <w:proofErr w:type="spellEnd"/>
      <w:r w:rsidR="00113EC7">
        <w:rPr>
          <w:lang w:val="hr-HR"/>
        </w:rPr>
        <w:t xml:space="preserve">, </w:t>
      </w:r>
      <w:proofErr w:type="spellStart"/>
      <w:r w:rsidR="00113EC7" w:rsidRPr="00113EC7">
        <w:rPr>
          <w:i/>
          <w:iCs/>
          <w:lang w:val="hr-HR"/>
        </w:rPr>
        <w:t>The</w:t>
      </w:r>
      <w:proofErr w:type="spellEnd"/>
      <w:r w:rsidR="00113EC7" w:rsidRPr="00113EC7">
        <w:rPr>
          <w:i/>
          <w:iCs/>
          <w:lang w:val="hr-HR"/>
        </w:rPr>
        <w:t xml:space="preserve"> </w:t>
      </w:r>
      <w:proofErr w:type="spellStart"/>
      <w:r w:rsidR="00113EC7" w:rsidRPr="00113EC7">
        <w:rPr>
          <w:i/>
          <w:iCs/>
          <w:lang w:val="hr-HR"/>
        </w:rPr>
        <w:t>Phenomenological</w:t>
      </w:r>
      <w:proofErr w:type="spellEnd"/>
      <w:r w:rsidR="00113EC7" w:rsidRPr="00113EC7">
        <w:rPr>
          <w:i/>
          <w:iCs/>
          <w:lang w:val="hr-HR"/>
        </w:rPr>
        <w:t xml:space="preserve"> </w:t>
      </w:r>
      <w:proofErr w:type="spellStart"/>
      <w:r w:rsidR="00113EC7" w:rsidRPr="00113EC7">
        <w:rPr>
          <w:i/>
          <w:iCs/>
          <w:lang w:val="hr-HR"/>
        </w:rPr>
        <w:t>Mind</w:t>
      </w:r>
      <w:proofErr w:type="spellEnd"/>
      <w:r w:rsidR="00113EC7" w:rsidRPr="00113EC7">
        <w:rPr>
          <w:i/>
          <w:iCs/>
          <w:lang w:val="hr-HR"/>
        </w:rPr>
        <w:t xml:space="preserve">. An </w:t>
      </w:r>
      <w:proofErr w:type="spellStart"/>
      <w:r w:rsidR="00113EC7" w:rsidRPr="00113EC7">
        <w:rPr>
          <w:i/>
          <w:iCs/>
          <w:lang w:val="hr-HR"/>
        </w:rPr>
        <w:t>Introduction</w:t>
      </w:r>
      <w:proofErr w:type="spellEnd"/>
      <w:r w:rsidR="00113EC7" w:rsidRPr="00113EC7">
        <w:rPr>
          <w:i/>
          <w:iCs/>
          <w:lang w:val="hr-HR"/>
        </w:rPr>
        <w:t xml:space="preserve"> to </w:t>
      </w:r>
      <w:proofErr w:type="spellStart"/>
      <w:r w:rsidR="00113EC7" w:rsidRPr="00113EC7">
        <w:rPr>
          <w:i/>
          <w:iCs/>
          <w:lang w:val="hr-HR"/>
        </w:rPr>
        <w:t>Philosophy</w:t>
      </w:r>
      <w:proofErr w:type="spellEnd"/>
      <w:r w:rsidR="00113EC7" w:rsidRPr="00113EC7">
        <w:rPr>
          <w:i/>
          <w:iCs/>
          <w:lang w:val="hr-HR"/>
        </w:rPr>
        <w:t xml:space="preserve"> </w:t>
      </w:r>
      <w:proofErr w:type="spellStart"/>
      <w:r w:rsidR="00113EC7" w:rsidRPr="00113EC7">
        <w:rPr>
          <w:i/>
          <w:iCs/>
          <w:lang w:val="hr-HR"/>
        </w:rPr>
        <w:t>of</w:t>
      </w:r>
      <w:proofErr w:type="spellEnd"/>
      <w:r w:rsidR="00113EC7" w:rsidRPr="00113EC7">
        <w:rPr>
          <w:i/>
          <w:iCs/>
          <w:lang w:val="hr-HR"/>
        </w:rPr>
        <w:t xml:space="preserve"> </w:t>
      </w:r>
      <w:proofErr w:type="spellStart"/>
      <w:r w:rsidR="00113EC7" w:rsidRPr="00113EC7">
        <w:rPr>
          <w:i/>
          <w:iCs/>
          <w:lang w:val="hr-HR"/>
        </w:rPr>
        <w:t>Mind</w:t>
      </w:r>
      <w:proofErr w:type="spellEnd"/>
      <w:r w:rsidR="00113EC7" w:rsidRPr="00113EC7">
        <w:rPr>
          <w:i/>
          <w:iCs/>
          <w:lang w:val="hr-HR"/>
        </w:rPr>
        <w:t xml:space="preserve"> </w:t>
      </w:r>
      <w:proofErr w:type="spellStart"/>
      <w:r w:rsidR="00113EC7" w:rsidRPr="00113EC7">
        <w:rPr>
          <w:i/>
          <w:iCs/>
          <w:lang w:val="hr-HR"/>
        </w:rPr>
        <w:t>and</w:t>
      </w:r>
      <w:proofErr w:type="spellEnd"/>
      <w:r w:rsidR="00113EC7" w:rsidRPr="00113EC7">
        <w:rPr>
          <w:i/>
          <w:iCs/>
          <w:lang w:val="hr-HR"/>
        </w:rPr>
        <w:t xml:space="preserve"> </w:t>
      </w:r>
      <w:proofErr w:type="spellStart"/>
      <w:r w:rsidR="00113EC7" w:rsidRPr="00113EC7">
        <w:rPr>
          <w:i/>
          <w:iCs/>
          <w:lang w:val="hr-HR"/>
        </w:rPr>
        <w:t>Cognitive</w:t>
      </w:r>
      <w:proofErr w:type="spellEnd"/>
      <w:r w:rsidR="00113EC7" w:rsidRPr="00113EC7">
        <w:rPr>
          <w:i/>
          <w:iCs/>
          <w:lang w:val="hr-HR"/>
        </w:rPr>
        <w:t xml:space="preserve"> Science</w:t>
      </w:r>
      <w:r w:rsidR="00113EC7">
        <w:rPr>
          <w:lang w:val="hr-HR"/>
        </w:rPr>
        <w:t xml:space="preserve">, </w:t>
      </w:r>
      <w:proofErr w:type="spellStart"/>
      <w:r w:rsidR="00113EC7">
        <w:rPr>
          <w:lang w:val="hr-HR"/>
        </w:rPr>
        <w:t>Routledge</w:t>
      </w:r>
      <w:proofErr w:type="spellEnd"/>
      <w:r w:rsidR="00113EC7">
        <w:rPr>
          <w:lang w:val="hr-HR"/>
        </w:rPr>
        <w:t>, London i New York, 2008., str. 107-151.</w:t>
      </w:r>
    </w:p>
  </w:footnote>
  <w:footnote w:id="6">
    <w:p w:rsidR="006C2B54" w:rsidRPr="00344939" w:rsidRDefault="006C2B54">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Oznake kojima definiramo Bonnetov sindrom nisu nužni i dostatni uvjeti kojima bi on bio definiran na klasičan način, nego dopuštaju iznimke (tzv. sive zone). Bonnetov je sindrom pojam strukturiran prema tzv. obiteljskoj sličnosti, tj. s pomoću tipičnih (a ne nužnih) oznaka. O problemima egzaktnog definiranja Bonnetova sindroma usp. Ali G. </w:t>
      </w:r>
      <w:proofErr w:type="spellStart"/>
      <w:r w:rsidRPr="00344939">
        <w:rPr>
          <w:lang w:val="hr-HR"/>
        </w:rPr>
        <w:t>Hamedani</w:t>
      </w:r>
      <w:proofErr w:type="spellEnd"/>
      <w:r w:rsidRPr="00344939">
        <w:rPr>
          <w:lang w:val="hr-HR"/>
        </w:rPr>
        <w:t xml:space="preserve"> i Victoria S. </w:t>
      </w:r>
      <w:proofErr w:type="spellStart"/>
      <w:r w:rsidRPr="00344939">
        <w:rPr>
          <w:lang w:val="hr-HR"/>
        </w:rPr>
        <w:t>Pelak</w:t>
      </w:r>
      <w:proofErr w:type="spellEnd"/>
      <w:r w:rsidRPr="00344939">
        <w:rPr>
          <w:lang w:val="hr-HR"/>
        </w:rPr>
        <w:t xml:space="preserve">, </w:t>
      </w:r>
      <w:proofErr w:type="spellStart"/>
      <w:r w:rsidRPr="00344939">
        <w:rPr>
          <w:lang w:val="hr-HR"/>
        </w:rPr>
        <w:t>The</w:t>
      </w:r>
      <w:proofErr w:type="spellEnd"/>
      <w:r w:rsidRPr="00344939">
        <w:rPr>
          <w:lang w:val="hr-HR"/>
        </w:rPr>
        <w:t xml:space="preserve"> Charles </w:t>
      </w:r>
      <w:proofErr w:type="spellStart"/>
      <w:r w:rsidRPr="00344939">
        <w:rPr>
          <w:lang w:val="hr-HR"/>
        </w:rPr>
        <w:t>Bonnet</w:t>
      </w:r>
      <w:proofErr w:type="spellEnd"/>
      <w:r w:rsidRPr="00344939">
        <w:rPr>
          <w:lang w:val="hr-HR"/>
        </w:rPr>
        <w:t xml:space="preserve"> </w:t>
      </w:r>
      <w:proofErr w:type="spellStart"/>
      <w:r w:rsidRPr="00344939">
        <w:rPr>
          <w:lang w:val="hr-HR"/>
        </w:rPr>
        <w:t>Syndrome</w:t>
      </w:r>
      <w:proofErr w:type="spellEnd"/>
      <w:r w:rsidRPr="00344939">
        <w:rPr>
          <w:lang w:val="hr-HR"/>
        </w:rPr>
        <w:t xml:space="preserve">: A </w:t>
      </w:r>
      <w:proofErr w:type="spellStart"/>
      <w:r w:rsidRPr="00344939">
        <w:rPr>
          <w:lang w:val="hr-HR"/>
        </w:rPr>
        <w:t>Systematic</w:t>
      </w:r>
      <w:proofErr w:type="spellEnd"/>
      <w:r w:rsidRPr="00344939">
        <w:rPr>
          <w:lang w:val="hr-HR"/>
        </w:rPr>
        <w:t xml:space="preserve"> </w:t>
      </w:r>
      <w:proofErr w:type="spellStart"/>
      <w:r w:rsidRPr="00344939">
        <w:rPr>
          <w:lang w:val="hr-HR"/>
        </w:rPr>
        <w:t>Review</w:t>
      </w:r>
      <w:proofErr w:type="spellEnd"/>
      <w:r w:rsidRPr="00344939">
        <w:rPr>
          <w:lang w:val="hr-HR"/>
        </w:rPr>
        <w:t xml:space="preserve"> </w:t>
      </w:r>
      <w:proofErr w:type="spellStart"/>
      <w:r w:rsidRPr="00344939">
        <w:rPr>
          <w:lang w:val="hr-HR"/>
        </w:rPr>
        <w:t>of</w:t>
      </w:r>
      <w:proofErr w:type="spellEnd"/>
      <w:r w:rsidRPr="00344939">
        <w:rPr>
          <w:lang w:val="hr-HR"/>
        </w:rPr>
        <w:t xml:space="preserve"> </w:t>
      </w:r>
      <w:proofErr w:type="spellStart"/>
      <w:r w:rsidRPr="00344939">
        <w:rPr>
          <w:lang w:val="hr-HR"/>
        </w:rPr>
        <w:t>Diagnostic</w:t>
      </w:r>
      <w:proofErr w:type="spellEnd"/>
      <w:r w:rsidRPr="00344939">
        <w:rPr>
          <w:lang w:val="hr-HR"/>
        </w:rPr>
        <w:t xml:space="preserve"> </w:t>
      </w:r>
      <w:proofErr w:type="spellStart"/>
      <w:r w:rsidRPr="00344939">
        <w:rPr>
          <w:lang w:val="hr-HR"/>
        </w:rPr>
        <w:t>Criteria</w:t>
      </w:r>
      <w:proofErr w:type="spellEnd"/>
      <w:r w:rsidRPr="00344939">
        <w:rPr>
          <w:lang w:val="hr-HR"/>
        </w:rPr>
        <w:t xml:space="preserve">, </w:t>
      </w:r>
      <w:proofErr w:type="spellStart"/>
      <w:r w:rsidRPr="00344939">
        <w:rPr>
          <w:i/>
          <w:iCs/>
          <w:lang w:val="hr-HR"/>
        </w:rPr>
        <w:t>Current</w:t>
      </w:r>
      <w:proofErr w:type="spellEnd"/>
      <w:r w:rsidRPr="00344939">
        <w:rPr>
          <w:i/>
          <w:iCs/>
          <w:lang w:val="hr-HR"/>
        </w:rPr>
        <w:t xml:space="preserve"> </w:t>
      </w:r>
      <w:proofErr w:type="spellStart"/>
      <w:r w:rsidRPr="00344939">
        <w:rPr>
          <w:i/>
          <w:iCs/>
          <w:lang w:val="hr-HR"/>
        </w:rPr>
        <w:t>Treatment</w:t>
      </w:r>
      <w:proofErr w:type="spellEnd"/>
      <w:r w:rsidRPr="00344939">
        <w:rPr>
          <w:i/>
          <w:iCs/>
          <w:lang w:val="hr-HR"/>
        </w:rPr>
        <w:t xml:space="preserve"> </w:t>
      </w:r>
      <w:proofErr w:type="spellStart"/>
      <w:r w:rsidRPr="00344939">
        <w:rPr>
          <w:i/>
          <w:iCs/>
          <w:lang w:val="hr-HR"/>
        </w:rPr>
        <w:t>Options</w:t>
      </w:r>
      <w:proofErr w:type="spellEnd"/>
      <w:r w:rsidRPr="00344939">
        <w:rPr>
          <w:i/>
          <w:iCs/>
          <w:lang w:val="hr-HR"/>
        </w:rPr>
        <w:t xml:space="preserve"> </w:t>
      </w:r>
      <w:proofErr w:type="spellStart"/>
      <w:r w:rsidRPr="00344939">
        <w:rPr>
          <w:i/>
          <w:iCs/>
          <w:lang w:val="hr-HR"/>
        </w:rPr>
        <w:t>in</w:t>
      </w:r>
      <w:proofErr w:type="spellEnd"/>
      <w:r w:rsidRPr="00344939">
        <w:rPr>
          <w:i/>
          <w:iCs/>
          <w:lang w:val="hr-HR"/>
        </w:rPr>
        <w:t xml:space="preserve"> </w:t>
      </w:r>
      <w:proofErr w:type="spellStart"/>
      <w:r w:rsidRPr="00344939">
        <w:rPr>
          <w:i/>
          <w:iCs/>
          <w:lang w:val="hr-HR"/>
        </w:rPr>
        <w:t>Neurology</w:t>
      </w:r>
      <w:proofErr w:type="spellEnd"/>
      <w:r w:rsidRPr="00344939">
        <w:rPr>
          <w:lang w:val="hr-HR"/>
        </w:rPr>
        <w:t xml:space="preserve"> 21 (2019) </w:t>
      </w:r>
      <w:r w:rsidR="006D3891" w:rsidRPr="00344939">
        <w:rPr>
          <w:lang w:val="hr-HR"/>
        </w:rPr>
        <w:t xml:space="preserve">9/41 (u daljnjem tekstu služim se kraticom </w:t>
      </w:r>
      <w:proofErr w:type="spellStart"/>
      <w:r w:rsidR="006D3891" w:rsidRPr="00344939">
        <w:rPr>
          <w:lang w:val="hr-HR"/>
        </w:rPr>
        <w:t>Hamedani</w:t>
      </w:r>
      <w:proofErr w:type="spellEnd"/>
      <w:r w:rsidR="006D3891" w:rsidRPr="00344939">
        <w:rPr>
          <w:lang w:val="hr-HR"/>
        </w:rPr>
        <w:t xml:space="preserve"> i </w:t>
      </w:r>
      <w:proofErr w:type="spellStart"/>
      <w:r w:rsidR="006D3891" w:rsidRPr="00344939">
        <w:rPr>
          <w:lang w:val="hr-HR"/>
        </w:rPr>
        <w:t>Pelak</w:t>
      </w:r>
      <w:proofErr w:type="spellEnd"/>
      <w:r w:rsidR="006D3891" w:rsidRPr="00344939">
        <w:rPr>
          <w:lang w:val="hr-HR"/>
        </w:rPr>
        <w:t xml:space="preserve">, </w:t>
      </w:r>
      <w:r w:rsidR="006D3891" w:rsidRPr="00344939">
        <w:rPr>
          <w:i/>
          <w:iCs/>
          <w:lang w:val="hr-HR"/>
        </w:rPr>
        <w:t xml:space="preserve">A </w:t>
      </w:r>
      <w:proofErr w:type="spellStart"/>
      <w:r w:rsidR="006D3891" w:rsidRPr="00344939">
        <w:rPr>
          <w:i/>
          <w:iCs/>
          <w:lang w:val="hr-HR"/>
        </w:rPr>
        <w:t>Systematic</w:t>
      </w:r>
      <w:proofErr w:type="spellEnd"/>
      <w:r w:rsidR="006D3891" w:rsidRPr="00344939">
        <w:rPr>
          <w:i/>
          <w:iCs/>
          <w:lang w:val="hr-HR"/>
        </w:rPr>
        <w:t xml:space="preserve"> </w:t>
      </w:r>
      <w:proofErr w:type="spellStart"/>
      <w:r w:rsidR="006D3891" w:rsidRPr="00344939">
        <w:rPr>
          <w:i/>
          <w:iCs/>
          <w:lang w:val="hr-HR"/>
        </w:rPr>
        <w:t>Review</w:t>
      </w:r>
      <w:proofErr w:type="spellEnd"/>
      <w:r w:rsidR="006D3891" w:rsidRPr="00344939">
        <w:rPr>
          <w:lang w:val="hr-HR"/>
        </w:rPr>
        <w:t>).</w:t>
      </w:r>
    </w:p>
  </w:footnote>
  <w:footnote w:id="7">
    <w:p w:rsidR="000E4D9D" w:rsidRPr="00344939" w:rsidRDefault="000E4D9D">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Usp. Geoffrey Schultz i Ronald </w:t>
      </w:r>
      <w:proofErr w:type="spellStart"/>
      <w:r w:rsidRPr="00344939">
        <w:rPr>
          <w:lang w:val="hr-HR"/>
        </w:rPr>
        <w:t>Melzack</w:t>
      </w:r>
      <w:proofErr w:type="spellEnd"/>
      <w:r w:rsidRPr="00344939">
        <w:rPr>
          <w:lang w:val="hr-HR"/>
        </w:rPr>
        <w:t xml:space="preserve">, </w:t>
      </w:r>
      <w:proofErr w:type="spellStart"/>
      <w:r w:rsidRPr="00344939">
        <w:rPr>
          <w:lang w:val="hr-HR"/>
        </w:rPr>
        <w:t>The</w:t>
      </w:r>
      <w:proofErr w:type="spellEnd"/>
      <w:r w:rsidRPr="00344939">
        <w:rPr>
          <w:lang w:val="hr-HR"/>
        </w:rPr>
        <w:t xml:space="preserve"> Charles </w:t>
      </w:r>
      <w:proofErr w:type="spellStart"/>
      <w:r w:rsidRPr="00344939">
        <w:rPr>
          <w:lang w:val="hr-HR"/>
        </w:rPr>
        <w:t>Bonnet</w:t>
      </w:r>
      <w:proofErr w:type="spellEnd"/>
      <w:r w:rsidRPr="00344939">
        <w:rPr>
          <w:lang w:val="hr-HR"/>
        </w:rPr>
        <w:t xml:space="preserve"> </w:t>
      </w:r>
      <w:proofErr w:type="spellStart"/>
      <w:r w:rsidRPr="00344939">
        <w:rPr>
          <w:lang w:val="hr-HR"/>
        </w:rPr>
        <w:t>syndrome</w:t>
      </w:r>
      <w:proofErr w:type="spellEnd"/>
      <w:r w:rsidRPr="00344939">
        <w:rPr>
          <w:lang w:val="hr-HR"/>
        </w:rPr>
        <w:t>: '</w:t>
      </w:r>
      <w:proofErr w:type="spellStart"/>
      <w:r w:rsidRPr="00344939">
        <w:rPr>
          <w:lang w:val="hr-HR"/>
        </w:rPr>
        <w:t>phantom</w:t>
      </w:r>
      <w:proofErr w:type="spellEnd"/>
      <w:r w:rsidRPr="00344939">
        <w:rPr>
          <w:lang w:val="hr-HR"/>
        </w:rPr>
        <w:t xml:space="preserve"> </w:t>
      </w:r>
      <w:proofErr w:type="spellStart"/>
      <w:r w:rsidRPr="00344939">
        <w:rPr>
          <w:lang w:val="hr-HR"/>
        </w:rPr>
        <w:t>visual</w:t>
      </w:r>
      <w:proofErr w:type="spellEnd"/>
      <w:r w:rsidRPr="00344939">
        <w:rPr>
          <w:lang w:val="hr-HR"/>
        </w:rPr>
        <w:t xml:space="preserve"> </w:t>
      </w:r>
      <w:proofErr w:type="spellStart"/>
      <w:r w:rsidRPr="00344939">
        <w:rPr>
          <w:lang w:val="hr-HR"/>
        </w:rPr>
        <w:t>images</w:t>
      </w:r>
      <w:proofErr w:type="spellEnd"/>
      <w:r w:rsidRPr="00344939">
        <w:rPr>
          <w:lang w:val="hr-HR"/>
        </w:rPr>
        <w:t xml:space="preserve">', </w:t>
      </w:r>
      <w:proofErr w:type="spellStart"/>
      <w:r w:rsidRPr="00344939">
        <w:rPr>
          <w:i/>
          <w:iCs/>
          <w:lang w:val="hr-HR"/>
        </w:rPr>
        <w:t>Perception</w:t>
      </w:r>
      <w:proofErr w:type="spellEnd"/>
      <w:r w:rsidRPr="00344939">
        <w:rPr>
          <w:lang w:val="hr-HR"/>
        </w:rPr>
        <w:t xml:space="preserve"> 20 (1991)</w:t>
      </w:r>
      <w:r w:rsidR="00EE4558" w:rsidRPr="00344939">
        <w:rPr>
          <w:lang w:val="hr-HR"/>
        </w:rPr>
        <w:t xml:space="preserve"> 6</w:t>
      </w:r>
      <w:r w:rsidR="00C93392" w:rsidRPr="00344939">
        <w:rPr>
          <w:lang w:val="hr-HR"/>
        </w:rPr>
        <w:t>, str.</w:t>
      </w:r>
      <w:r w:rsidRPr="00344939">
        <w:rPr>
          <w:lang w:val="hr-HR"/>
        </w:rPr>
        <w:t xml:space="preserve"> 810 (u daljnjem tekstu služim se kraticom: Schultz i </w:t>
      </w:r>
      <w:proofErr w:type="spellStart"/>
      <w:r w:rsidRPr="00344939">
        <w:rPr>
          <w:lang w:val="hr-HR"/>
        </w:rPr>
        <w:t>Melzack</w:t>
      </w:r>
      <w:proofErr w:type="spellEnd"/>
      <w:r w:rsidRPr="00344939">
        <w:rPr>
          <w:lang w:val="hr-HR"/>
        </w:rPr>
        <w:t xml:space="preserve">, </w:t>
      </w:r>
      <w:proofErr w:type="spellStart"/>
      <w:r w:rsidRPr="00344939">
        <w:rPr>
          <w:i/>
          <w:iCs/>
          <w:lang w:val="hr-HR"/>
        </w:rPr>
        <w:t>Phantom</w:t>
      </w:r>
      <w:proofErr w:type="spellEnd"/>
      <w:r w:rsidRPr="00344939">
        <w:rPr>
          <w:i/>
          <w:iCs/>
          <w:lang w:val="hr-HR"/>
        </w:rPr>
        <w:t xml:space="preserve"> </w:t>
      </w:r>
      <w:proofErr w:type="spellStart"/>
      <w:r w:rsidRPr="00344939">
        <w:rPr>
          <w:i/>
          <w:iCs/>
          <w:lang w:val="hr-HR"/>
        </w:rPr>
        <w:t>visual</w:t>
      </w:r>
      <w:proofErr w:type="spellEnd"/>
      <w:r w:rsidRPr="00344939">
        <w:rPr>
          <w:i/>
          <w:iCs/>
          <w:lang w:val="hr-HR"/>
        </w:rPr>
        <w:t xml:space="preserve"> </w:t>
      </w:r>
      <w:proofErr w:type="spellStart"/>
      <w:r w:rsidRPr="00344939">
        <w:rPr>
          <w:i/>
          <w:iCs/>
          <w:lang w:val="hr-HR"/>
        </w:rPr>
        <w:t>images</w:t>
      </w:r>
      <w:proofErr w:type="spellEnd"/>
      <w:r w:rsidRPr="00344939">
        <w:rPr>
          <w:lang w:val="hr-HR"/>
        </w:rPr>
        <w:t xml:space="preserve">); </w:t>
      </w:r>
      <w:proofErr w:type="spellStart"/>
      <w:r w:rsidRPr="00344939">
        <w:rPr>
          <w:lang w:val="hr-HR"/>
        </w:rPr>
        <w:t>Takeshi</w:t>
      </w:r>
      <w:proofErr w:type="spellEnd"/>
      <w:r w:rsidRPr="00344939">
        <w:rPr>
          <w:lang w:val="hr-HR"/>
        </w:rPr>
        <w:t xml:space="preserve"> </w:t>
      </w:r>
      <w:proofErr w:type="spellStart"/>
      <w:r w:rsidRPr="00344939">
        <w:rPr>
          <w:lang w:val="hr-HR"/>
        </w:rPr>
        <w:t>Terao</w:t>
      </w:r>
      <w:proofErr w:type="spellEnd"/>
      <w:r w:rsidRPr="00344939">
        <w:rPr>
          <w:lang w:val="hr-HR"/>
        </w:rPr>
        <w:t xml:space="preserve">, </w:t>
      </w:r>
      <w:proofErr w:type="spellStart"/>
      <w:r w:rsidRPr="00344939">
        <w:rPr>
          <w:lang w:val="hr-HR"/>
        </w:rPr>
        <w:t>The</w:t>
      </w:r>
      <w:proofErr w:type="spellEnd"/>
      <w:r w:rsidRPr="00344939">
        <w:rPr>
          <w:lang w:val="hr-HR"/>
        </w:rPr>
        <w:t xml:space="preserve"> </w:t>
      </w:r>
      <w:proofErr w:type="spellStart"/>
      <w:r w:rsidRPr="00344939">
        <w:rPr>
          <w:lang w:val="hr-HR"/>
        </w:rPr>
        <w:t>Present</w:t>
      </w:r>
      <w:proofErr w:type="spellEnd"/>
      <w:r w:rsidRPr="00344939">
        <w:rPr>
          <w:lang w:val="hr-HR"/>
        </w:rPr>
        <w:t xml:space="preserve"> State </w:t>
      </w:r>
      <w:proofErr w:type="spellStart"/>
      <w:r w:rsidRPr="00344939">
        <w:rPr>
          <w:lang w:val="hr-HR"/>
        </w:rPr>
        <w:t>of</w:t>
      </w:r>
      <w:proofErr w:type="spellEnd"/>
      <w:r w:rsidRPr="00344939">
        <w:rPr>
          <w:lang w:val="hr-HR"/>
        </w:rPr>
        <w:t xml:space="preserve"> Char</w:t>
      </w:r>
      <w:r w:rsidR="00C021EA" w:rsidRPr="00344939">
        <w:rPr>
          <w:lang w:val="hr-HR"/>
        </w:rPr>
        <w:t>l</w:t>
      </w:r>
      <w:r w:rsidRPr="00344939">
        <w:rPr>
          <w:lang w:val="hr-HR"/>
        </w:rPr>
        <w:t xml:space="preserve">es </w:t>
      </w:r>
      <w:proofErr w:type="spellStart"/>
      <w:r w:rsidRPr="00344939">
        <w:rPr>
          <w:lang w:val="hr-HR"/>
        </w:rPr>
        <w:t>Bonnet</w:t>
      </w:r>
      <w:proofErr w:type="spellEnd"/>
      <w:r w:rsidRPr="00344939">
        <w:rPr>
          <w:lang w:val="hr-HR"/>
        </w:rPr>
        <w:t xml:space="preserve"> </w:t>
      </w:r>
      <w:proofErr w:type="spellStart"/>
      <w:r w:rsidRPr="00344939">
        <w:rPr>
          <w:lang w:val="hr-HR"/>
        </w:rPr>
        <w:t>Syndrome</w:t>
      </w:r>
      <w:proofErr w:type="spellEnd"/>
      <w:r w:rsidRPr="00344939">
        <w:rPr>
          <w:lang w:val="hr-HR"/>
        </w:rPr>
        <w:t xml:space="preserve">, </w:t>
      </w:r>
      <w:proofErr w:type="spellStart"/>
      <w:r w:rsidRPr="00344939">
        <w:rPr>
          <w:i/>
          <w:iCs/>
          <w:lang w:val="hr-HR"/>
        </w:rPr>
        <w:t>Psychogeriatrics</w:t>
      </w:r>
      <w:proofErr w:type="spellEnd"/>
      <w:r w:rsidRPr="00344939">
        <w:rPr>
          <w:lang w:val="hr-HR"/>
        </w:rPr>
        <w:t xml:space="preserve"> </w:t>
      </w:r>
      <w:r w:rsidR="007B2604" w:rsidRPr="00344939">
        <w:rPr>
          <w:lang w:val="hr-HR"/>
        </w:rPr>
        <w:t xml:space="preserve">2 </w:t>
      </w:r>
      <w:r w:rsidRPr="00344939">
        <w:rPr>
          <w:lang w:val="hr-HR"/>
        </w:rPr>
        <w:t xml:space="preserve">(2002) </w:t>
      </w:r>
      <w:r w:rsidR="007B2604" w:rsidRPr="00344939">
        <w:rPr>
          <w:lang w:val="hr-HR"/>
        </w:rPr>
        <w:t>1</w:t>
      </w:r>
      <w:r w:rsidR="00C93392" w:rsidRPr="00344939">
        <w:rPr>
          <w:lang w:val="hr-HR"/>
        </w:rPr>
        <w:t>, str.</w:t>
      </w:r>
      <w:r w:rsidRPr="00344939">
        <w:rPr>
          <w:lang w:val="hr-HR"/>
        </w:rPr>
        <w:t xml:space="preserve"> </w:t>
      </w:r>
      <w:r w:rsidR="00C021EA" w:rsidRPr="00344939">
        <w:rPr>
          <w:lang w:val="hr-HR"/>
        </w:rPr>
        <w:t xml:space="preserve">6-7 (u daljnjem tekstu služim se kraticom: </w:t>
      </w:r>
      <w:bookmarkStart w:id="0" w:name="_Hlk54947460"/>
      <w:proofErr w:type="spellStart"/>
      <w:r w:rsidR="00C021EA" w:rsidRPr="00344939">
        <w:rPr>
          <w:lang w:val="hr-HR"/>
        </w:rPr>
        <w:t>Terao</w:t>
      </w:r>
      <w:proofErr w:type="spellEnd"/>
      <w:r w:rsidR="00C021EA" w:rsidRPr="00344939">
        <w:rPr>
          <w:lang w:val="hr-HR"/>
        </w:rPr>
        <w:t xml:space="preserve">, </w:t>
      </w:r>
      <w:proofErr w:type="spellStart"/>
      <w:r w:rsidR="00C021EA" w:rsidRPr="00344939">
        <w:rPr>
          <w:i/>
          <w:iCs/>
          <w:lang w:val="hr-HR"/>
        </w:rPr>
        <w:t>The</w:t>
      </w:r>
      <w:proofErr w:type="spellEnd"/>
      <w:r w:rsidR="00C021EA" w:rsidRPr="00344939">
        <w:rPr>
          <w:i/>
          <w:iCs/>
          <w:lang w:val="hr-HR"/>
        </w:rPr>
        <w:t xml:space="preserve"> </w:t>
      </w:r>
      <w:proofErr w:type="spellStart"/>
      <w:r w:rsidR="00C021EA" w:rsidRPr="00344939">
        <w:rPr>
          <w:i/>
          <w:iCs/>
          <w:lang w:val="hr-HR"/>
        </w:rPr>
        <w:t>Present</w:t>
      </w:r>
      <w:proofErr w:type="spellEnd"/>
      <w:r w:rsidR="00C021EA" w:rsidRPr="00344939">
        <w:rPr>
          <w:i/>
          <w:iCs/>
          <w:lang w:val="hr-HR"/>
        </w:rPr>
        <w:t xml:space="preserve"> State</w:t>
      </w:r>
      <w:bookmarkEnd w:id="0"/>
      <w:r w:rsidR="00C021EA" w:rsidRPr="00344939">
        <w:rPr>
          <w:lang w:val="hr-HR"/>
        </w:rPr>
        <w:t>)</w:t>
      </w:r>
      <w:r w:rsidR="00D460D6" w:rsidRPr="00344939">
        <w:rPr>
          <w:lang w:val="hr-HR"/>
        </w:rPr>
        <w:t xml:space="preserve">; Lauren O' Farrell, Sandra Lewis, Amy </w:t>
      </w:r>
      <w:proofErr w:type="spellStart"/>
      <w:r w:rsidR="00D460D6" w:rsidRPr="00344939">
        <w:rPr>
          <w:lang w:val="hr-HR"/>
        </w:rPr>
        <w:t>McKenzie</w:t>
      </w:r>
      <w:proofErr w:type="spellEnd"/>
      <w:r w:rsidR="00D460D6" w:rsidRPr="00344939">
        <w:rPr>
          <w:lang w:val="hr-HR"/>
        </w:rPr>
        <w:t xml:space="preserve"> i </w:t>
      </w:r>
      <w:proofErr w:type="spellStart"/>
      <w:r w:rsidR="00D460D6" w:rsidRPr="00344939">
        <w:rPr>
          <w:lang w:val="hr-HR"/>
        </w:rPr>
        <w:t>Lynda</w:t>
      </w:r>
      <w:proofErr w:type="spellEnd"/>
      <w:r w:rsidR="00D460D6" w:rsidRPr="00344939">
        <w:rPr>
          <w:lang w:val="hr-HR"/>
        </w:rPr>
        <w:t xml:space="preserve"> Jones, Charles </w:t>
      </w:r>
      <w:proofErr w:type="spellStart"/>
      <w:r w:rsidR="00D460D6" w:rsidRPr="00344939">
        <w:rPr>
          <w:lang w:val="hr-HR"/>
        </w:rPr>
        <w:t>Bonnet</w:t>
      </w:r>
      <w:proofErr w:type="spellEnd"/>
      <w:r w:rsidR="00D460D6" w:rsidRPr="00344939">
        <w:rPr>
          <w:lang w:val="hr-HR"/>
        </w:rPr>
        <w:t xml:space="preserve"> </w:t>
      </w:r>
      <w:proofErr w:type="spellStart"/>
      <w:r w:rsidR="00D460D6" w:rsidRPr="00344939">
        <w:rPr>
          <w:lang w:val="hr-HR"/>
        </w:rPr>
        <w:t>Syndrome</w:t>
      </w:r>
      <w:proofErr w:type="spellEnd"/>
      <w:r w:rsidR="00D460D6" w:rsidRPr="00344939">
        <w:rPr>
          <w:lang w:val="hr-HR"/>
        </w:rPr>
        <w:t xml:space="preserve">: A </w:t>
      </w:r>
      <w:proofErr w:type="spellStart"/>
      <w:r w:rsidR="00D460D6" w:rsidRPr="00344939">
        <w:rPr>
          <w:lang w:val="hr-HR"/>
        </w:rPr>
        <w:t>Review</w:t>
      </w:r>
      <w:proofErr w:type="spellEnd"/>
      <w:r w:rsidR="00D460D6" w:rsidRPr="00344939">
        <w:rPr>
          <w:lang w:val="hr-HR"/>
        </w:rPr>
        <w:t xml:space="preserve"> </w:t>
      </w:r>
      <w:proofErr w:type="spellStart"/>
      <w:r w:rsidR="00D460D6" w:rsidRPr="00344939">
        <w:rPr>
          <w:lang w:val="hr-HR"/>
        </w:rPr>
        <w:t>of</w:t>
      </w:r>
      <w:proofErr w:type="spellEnd"/>
      <w:r w:rsidR="00D460D6" w:rsidRPr="00344939">
        <w:rPr>
          <w:lang w:val="hr-HR"/>
        </w:rPr>
        <w:t xml:space="preserve"> </w:t>
      </w:r>
      <w:proofErr w:type="spellStart"/>
      <w:r w:rsidR="00D460D6" w:rsidRPr="00344939">
        <w:rPr>
          <w:lang w:val="hr-HR"/>
        </w:rPr>
        <w:t>the</w:t>
      </w:r>
      <w:proofErr w:type="spellEnd"/>
      <w:r w:rsidR="00D460D6" w:rsidRPr="00344939">
        <w:rPr>
          <w:lang w:val="hr-HR"/>
        </w:rPr>
        <w:t xml:space="preserve"> Literature, </w:t>
      </w:r>
      <w:r w:rsidR="00D460D6" w:rsidRPr="00344939">
        <w:rPr>
          <w:i/>
          <w:iCs/>
          <w:lang w:val="hr-HR"/>
        </w:rPr>
        <w:t xml:space="preserve">Journal </w:t>
      </w:r>
      <w:proofErr w:type="spellStart"/>
      <w:r w:rsidR="00D460D6" w:rsidRPr="00344939">
        <w:rPr>
          <w:i/>
          <w:iCs/>
          <w:lang w:val="hr-HR"/>
        </w:rPr>
        <w:t>of</w:t>
      </w:r>
      <w:proofErr w:type="spellEnd"/>
      <w:r w:rsidR="00D460D6" w:rsidRPr="00344939">
        <w:rPr>
          <w:i/>
          <w:iCs/>
          <w:lang w:val="hr-HR"/>
        </w:rPr>
        <w:t xml:space="preserve"> </w:t>
      </w:r>
      <w:proofErr w:type="spellStart"/>
      <w:r w:rsidR="00D460D6" w:rsidRPr="00344939">
        <w:rPr>
          <w:i/>
          <w:iCs/>
          <w:lang w:val="hr-HR"/>
        </w:rPr>
        <w:t>Visual</w:t>
      </w:r>
      <w:proofErr w:type="spellEnd"/>
      <w:r w:rsidR="00D460D6" w:rsidRPr="00344939">
        <w:rPr>
          <w:i/>
          <w:iCs/>
          <w:lang w:val="hr-HR"/>
        </w:rPr>
        <w:t xml:space="preserve"> </w:t>
      </w:r>
      <w:proofErr w:type="spellStart"/>
      <w:r w:rsidR="00D460D6" w:rsidRPr="00344939">
        <w:rPr>
          <w:i/>
          <w:iCs/>
          <w:lang w:val="hr-HR"/>
        </w:rPr>
        <w:t>Impairment</w:t>
      </w:r>
      <w:proofErr w:type="spellEnd"/>
      <w:r w:rsidR="00D460D6" w:rsidRPr="00344939">
        <w:rPr>
          <w:i/>
          <w:iCs/>
          <w:lang w:val="hr-HR"/>
        </w:rPr>
        <w:t xml:space="preserve"> </w:t>
      </w:r>
      <w:proofErr w:type="spellStart"/>
      <w:r w:rsidR="00D460D6" w:rsidRPr="00344939">
        <w:rPr>
          <w:i/>
          <w:iCs/>
          <w:lang w:val="hr-HR"/>
        </w:rPr>
        <w:t>and</w:t>
      </w:r>
      <w:proofErr w:type="spellEnd"/>
      <w:r w:rsidR="00D460D6" w:rsidRPr="00344939">
        <w:rPr>
          <w:i/>
          <w:iCs/>
          <w:lang w:val="hr-HR"/>
        </w:rPr>
        <w:t xml:space="preserve"> </w:t>
      </w:r>
      <w:proofErr w:type="spellStart"/>
      <w:r w:rsidR="00D460D6" w:rsidRPr="00344939">
        <w:rPr>
          <w:i/>
          <w:iCs/>
          <w:lang w:val="hr-HR"/>
        </w:rPr>
        <w:t>Blindness</w:t>
      </w:r>
      <w:proofErr w:type="spellEnd"/>
      <w:r w:rsidR="00C93392" w:rsidRPr="00344939">
        <w:rPr>
          <w:lang w:val="hr-HR"/>
        </w:rPr>
        <w:t xml:space="preserve"> 104 (2010) 5, str. 261-262, 270 (u daljnjem tekstu služim se kraticom O' Farrell i dr., </w:t>
      </w:r>
      <w:r w:rsidR="00C93392" w:rsidRPr="00344939">
        <w:rPr>
          <w:i/>
          <w:iCs/>
          <w:lang w:val="hr-HR"/>
        </w:rPr>
        <w:t xml:space="preserve">A </w:t>
      </w:r>
      <w:proofErr w:type="spellStart"/>
      <w:r w:rsidR="00C93392" w:rsidRPr="00344939">
        <w:rPr>
          <w:i/>
          <w:iCs/>
          <w:lang w:val="hr-HR"/>
        </w:rPr>
        <w:t>Review</w:t>
      </w:r>
      <w:proofErr w:type="spellEnd"/>
      <w:r w:rsidR="00C93392" w:rsidRPr="00344939">
        <w:rPr>
          <w:lang w:val="hr-HR"/>
        </w:rPr>
        <w:t>);</w:t>
      </w:r>
      <w:r w:rsidR="006D3891" w:rsidRPr="00344939">
        <w:rPr>
          <w:lang w:val="hr-HR"/>
        </w:rPr>
        <w:t xml:space="preserve"> </w:t>
      </w:r>
      <w:proofErr w:type="spellStart"/>
      <w:r w:rsidR="006D3891" w:rsidRPr="00344939">
        <w:rPr>
          <w:lang w:val="hr-HR"/>
        </w:rPr>
        <w:t>Hamedani</w:t>
      </w:r>
      <w:proofErr w:type="spellEnd"/>
      <w:r w:rsidR="006D3891" w:rsidRPr="00344939">
        <w:rPr>
          <w:lang w:val="hr-HR"/>
        </w:rPr>
        <w:t xml:space="preserve"> i </w:t>
      </w:r>
      <w:proofErr w:type="spellStart"/>
      <w:r w:rsidR="006D3891" w:rsidRPr="00344939">
        <w:rPr>
          <w:lang w:val="hr-HR"/>
        </w:rPr>
        <w:t>Pelak</w:t>
      </w:r>
      <w:proofErr w:type="spellEnd"/>
      <w:r w:rsidR="006D3891" w:rsidRPr="00344939">
        <w:rPr>
          <w:lang w:val="hr-HR"/>
        </w:rPr>
        <w:t xml:space="preserve">, </w:t>
      </w:r>
      <w:r w:rsidR="006D3891" w:rsidRPr="00344939">
        <w:rPr>
          <w:i/>
          <w:iCs/>
          <w:lang w:val="hr-HR"/>
        </w:rPr>
        <w:t xml:space="preserve">A </w:t>
      </w:r>
      <w:proofErr w:type="spellStart"/>
      <w:r w:rsidR="006D3891" w:rsidRPr="00344939">
        <w:rPr>
          <w:i/>
          <w:iCs/>
          <w:lang w:val="hr-HR"/>
        </w:rPr>
        <w:t>Systematic</w:t>
      </w:r>
      <w:proofErr w:type="spellEnd"/>
      <w:r w:rsidR="006D3891" w:rsidRPr="00344939">
        <w:rPr>
          <w:i/>
          <w:iCs/>
          <w:lang w:val="hr-HR"/>
        </w:rPr>
        <w:t xml:space="preserve"> </w:t>
      </w:r>
      <w:proofErr w:type="spellStart"/>
      <w:r w:rsidR="006D3891" w:rsidRPr="00344939">
        <w:rPr>
          <w:i/>
          <w:iCs/>
          <w:lang w:val="hr-HR"/>
        </w:rPr>
        <w:t>Review</w:t>
      </w:r>
      <w:proofErr w:type="spellEnd"/>
      <w:r w:rsidR="00E264F5" w:rsidRPr="00344939">
        <w:rPr>
          <w:lang w:val="hr-HR"/>
        </w:rPr>
        <w:t xml:space="preserve">, </w:t>
      </w:r>
      <w:r w:rsidR="006D3891" w:rsidRPr="00344939">
        <w:rPr>
          <w:lang w:val="hr-HR"/>
        </w:rPr>
        <w:t xml:space="preserve">str. </w:t>
      </w:r>
      <w:r w:rsidR="00E264F5" w:rsidRPr="00344939">
        <w:rPr>
          <w:lang w:val="hr-HR"/>
        </w:rPr>
        <w:t>4.</w:t>
      </w:r>
    </w:p>
  </w:footnote>
  <w:footnote w:id="8">
    <w:p w:rsidR="00C93392" w:rsidRPr="00344939" w:rsidRDefault="00C93392">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Usp. O' Farrell i dr., </w:t>
      </w:r>
      <w:r w:rsidRPr="00344939">
        <w:rPr>
          <w:i/>
          <w:iCs/>
          <w:lang w:val="hr-HR"/>
        </w:rPr>
        <w:t xml:space="preserve">A </w:t>
      </w:r>
      <w:proofErr w:type="spellStart"/>
      <w:r w:rsidRPr="00344939">
        <w:rPr>
          <w:i/>
          <w:iCs/>
          <w:lang w:val="hr-HR"/>
        </w:rPr>
        <w:t>Review</w:t>
      </w:r>
      <w:proofErr w:type="spellEnd"/>
      <w:r w:rsidRPr="00344939">
        <w:rPr>
          <w:lang w:val="hr-HR"/>
        </w:rPr>
        <w:t>, str. 262.</w:t>
      </w:r>
    </w:p>
  </w:footnote>
  <w:footnote w:id="9">
    <w:p w:rsidR="00EE4558" w:rsidRPr="00344939" w:rsidRDefault="00EE4558">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Usp. Schultz i </w:t>
      </w:r>
      <w:proofErr w:type="spellStart"/>
      <w:r w:rsidRPr="00344939">
        <w:rPr>
          <w:lang w:val="hr-HR"/>
        </w:rPr>
        <w:t>Melzack</w:t>
      </w:r>
      <w:proofErr w:type="spellEnd"/>
      <w:r w:rsidRPr="00344939">
        <w:rPr>
          <w:lang w:val="hr-HR"/>
        </w:rPr>
        <w:t xml:space="preserve">, </w:t>
      </w:r>
      <w:proofErr w:type="spellStart"/>
      <w:r w:rsidRPr="00344939">
        <w:rPr>
          <w:i/>
          <w:iCs/>
          <w:lang w:val="hr-HR"/>
        </w:rPr>
        <w:t>Phantom</w:t>
      </w:r>
      <w:proofErr w:type="spellEnd"/>
      <w:r w:rsidRPr="00344939">
        <w:rPr>
          <w:i/>
          <w:iCs/>
          <w:lang w:val="hr-HR"/>
        </w:rPr>
        <w:t xml:space="preserve"> </w:t>
      </w:r>
      <w:proofErr w:type="spellStart"/>
      <w:r w:rsidRPr="00344939">
        <w:rPr>
          <w:i/>
          <w:iCs/>
          <w:lang w:val="hr-HR"/>
        </w:rPr>
        <w:t>visual</w:t>
      </w:r>
      <w:proofErr w:type="spellEnd"/>
      <w:r w:rsidRPr="00344939">
        <w:rPr>
          <w:i/>
          <w:iCs/>
          <w:lang w:val="hr-HR"/>
        </w:rPr>
        <w:t xml:space="preserve"> </w:t>
      </w:r>
      <w:proofErr w:type="spellStart"/>
      <w:r w:rsidRPr="00344939">
        <w:rPr>
          <w:i/>
          <w:iCs/>
          <w:lang w:val="hr-HR"/>
        </w:rPr>
        <w:t>images</w:t>
      </w:r>
      <w:proofErr w:type="spellEnd"/>
      <w:r w:rsidRPr="00344939">
        <w:rPr>
          <w:lang w:val="hr-HR"/>
        </w:rPr>
        <w:t xml:space="preserve">, str. 810, 813-815; </w:t>
      </w:r>
      <w:proofErr w:type="spellStart"/>
      <w:r w:rsidRPr="00344939">
        <w:rPr>
          <w:lang w:val="hr-HR"/>
        </w:rPr>
        <w:t>Terao</w:t>
      </w:r>
      <w:proofErr w:type="spellEnd"/>
      <w:r w:rsidRPr="00344939">
        <w:rPr>
          <w:lang w:val="hr-HR"/>
        </w:rPr>
        <w:t xml:space="preserve">, </w:t>
      </w:r>
      <w:proofErr w:type="spellStart"/>
      <w:r w:rsidRPr="00344939">
        <w:rPr>
          <w:i/>
          <w:iCs/>
          <w:lang w:val="hr-HR"/>
        </w:rPr>
        <w:t>The</w:t>
      </w:r>
      <w:proofErr w:type="spellEnd"/>
      <w:r w:rsidRPr="00344939">
        <w:rPr>
          <w:i/>
          <w:iCs/>
          <w:lang w:val="hr-HR"/>
        </w:rPr>
        <w:t xml:space="preserve"> </w:t>
      </w:r>
      <w:proofErr w:type="spellStart"/>
      <w:r w:rsidRPr="00344939">
        <w:rPr>
          <w:i/>
          <w:iCs/>
          <w:lang w:val="hr-HR"/>
        </w:rPr>
        <w:t>Present</w:t>
      </w:r>
      <w:proofErr w:type="spellEnd"/>
      <w:r w:rsidRPr="00344939">
        <w:rPr>
          <w:i/>
          <w:iCs/>
          <w:lang w:val="hr-HR"/>
        </w:rPr>
        <w:t xml:space="preserve"> State</w:t>
      </w:r>
      <w:r w:rsidRPr="00344939">
        <w:rPr>
          <w:lang w:val="hr-HR"/>
        </w:rPr>
        <w:t>, str.6-11, 13</w:t>
      </w:r>
      <w:r w:rsidR="00C93392" w:rsidRPr="00344939">
        <w:rPr>
          <w:lang w:val="hr-HR"/>
        </w:rPr>
        <w:t xml:space="preserve">; O' Farrell i dr., </w:t>
      </w:r>
      <w:r w:rsidR="00C93392" w:rsidRPr="00344939">
        <w:rPr>
          <w:i/>
          <w:iCs/>
          <w:lang w:val="hr-HR"/>
        </w:rPr>
        <w:t xml:space="preserve">A </w:t>
      </w:r>
      <w:proofErr w:type="spellStart"/>
      <w:r w:rsidR="00C93392" w:rsidRPr="00344939">
        <w:rPr>
          <w:i/>
          <w:iCs/>
          <w:lang w:val="hr-HR"/>
        </w:rPr>
        <w:t>Review</w:t>
      </w:r>
      <w:proofErr w:type="spellEnd"/>
      <w:r w:rsidR="00C93392" w:rsidRPr="00344939">
        <w:rPr>
          <w:lang w:val="hr-HR"/>
        </w:rPr>
        <w:t>, str. 261-263, 271-272</w:t>
      </w:r>
      <w:r w:rsidR="00E264F5" w:rsidRPr="00344939">
        <w:rPr>
          <w:lang w:val="hr-HR"/>
        </w:rPr>
        <w:t xml:space="preserve">; </w:t>
      </w:r>
      <w:proofErr w:type="spellStart"/>
      <w:r w:rsidR="00E264F5" w:rsidRPr="00344939">
        <w:rPr>
          <w:lang w:val="hr-HR"/>
        </w:rPr>
        <w:t>Hamedani</w:t>
      </w:r>
      <w:proofErr w:type="spellEnd"/>
      <w:r w:rsidR="00E264F5" w:rsidRPr="00344939">
        <w:rPr>
          <w:lang w:val="hr-HR"/>
        </w:rPr>
        <w:t xml:space="preserve"> i </w:t>
      </w:r>
      <w:proofErr w:type="spellStart"/>
      <w:r w:rsidR="00E264F5" w:rsidRPr="00344939">
        <w:rPr>
          <w:lang w:val="hr-HR"/>
        </w:rPr>
        <w:t>Pelak</w:t>
      </w:r>
      <w:proofErr w:type="spellEnd"/>
      <w:r w:rsidR="00E264F5" w:rsidRPr="00344939">
        <w:rPr>
          <w:lang w:val="hr-HR"/>
        </w:rPr>
        <w:t xml:space="preserve">, </w:t>
      </w:r>
      <w:r w:rsidR="00E264F5" w:rsidRPr="00344939">
        <w:rPr>
          <w:i/>
          <w:iCs/>
          <w:lang w:val="hr-HR"/>
        </w:rPr>
        <w:t xml:space="preserve">A </w:t>
      </w:r>
      <w:proofErr w:type="spellStart"/>
      <w:r w:rsidR="00E264F5" w:rsidRPr="00344939">
        <w:rPr>
          <w:i/>
          <w:iCs/>
          <w:lang w:val="hr-HR"/>
        </w:rPr>
        <w:t>Systematic</w:t>
      </w:r>
      <w:proofErr w:type="spellEnd"/>
      <w:r w:rsidR="00E264F5" w:rsidRPr="00344939">
        <w:rPr>
          <w:i/>
          <w:iCs/>
          <w:lang w:val="hr-HR"/>
        </w:rPr>
        <w:t xml:space="preserve"> </w:t>
      </w:r>
      <w:proofErr w:type="spellStart"/>
      <w:r w:rsidR="00E264F5" w:rsidRPr="00344939">
        <w:rPr>
          <w:i/>
          <w:iCs/>
          <w:lang w:val="hr-HR"/>
        </w:rPr>
        <w:t>Review</w:t>
      </w:r>
      <w:proofErr w:type="spellEnd"/>
      <w:r w:rsidR="00E264F5" w:rsidRPr="00344939">
        <w:rPr>
          <w:lang w:val="hr-HR"/>
        </w:rPr>
        <w:t>, str. 2-4, 7-9</w:t>
      </w:r>
      <w:r w:rsidRPr="00344939">
        <w:rPr>
          <w:lang w:val="hr-HR"/>
        </w:rPr>
        <w:t>.</w:t>
      </w:r>
    </w:p>
  </w:footnote>
  <w:footnote w:id="10">
    <w:p w:rsidR="00EE4558" w:rsidRPr="00344939" w:rsidRDefault="00EE4558">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Usp. Schultz i </w:t>
      </w:r>
      <w:proofErr w:type="spellStart"/>
      <w:r w:rsidRPr="00344939">
        <w:rPr>
          <w:lang w:val="hr-HR"/>
        </w:rPr>
        <w:t>Melzack</w:t>
      </w:r>
      <w:proofErr w:type="spellEnd"/>
      <w:r w:rsidRPr="00344939">
        <w:rPr>
          <w:lang w:val="hr-HR"/>
        </w:rPr>
        <w:t xml:space="preserve">, </w:t>
      </w:r>
      <w:proofErr w:type="spellStart"/>
      <w:r w:rsidRPr="00344939">
        <w:rPr>
          <w:i/>
          <w:iCs/>
          <w:lang w:val="hr-HR"/>
        </w:rPr>
        <w:t>Phantom</w:t>
      </w:r>
      <w:proofErr w:type="spellEnd"/>
      <w:r w:rsidRPr="00344939">
        <w:rPr>
          <w:i/>
          <w:iCs/>
          <w:lang w:val="hr-HR"/>
        </w:rPr>
        <w:t xml:space="preserve"> </w:t>
      </w:r>
      <w:proofErr w:type="spellStart"/>
      <w:r w:rsidRPr="00344939">
        <w:rPr>
          <w:i/>
          <w:iCs/>
          <w:lang w:val="hr-HR"/>
        </w:rPr>
        <w:t>visual</w:t>
      </w:r>
      <w:proofErr w:type="spellEnd"/>
      <w:r w:rsidRPr="00344939">
        <w:rPr>
          <w:i/>
          <w:iCs/>
          <w:lang w:val="hr-HR"/>
        </w:rPr>
        <w:t xml:space="preserve"> </w:t>
      </w:r>
      <w:proofErr w:type="spellStart"/>
      <w:r w:rsidRPr="00344939">
        <w:rPr>
          <w:i/>
          <w:iCs/>
          <w:lang w:val="hr-HR"/>
        </w:rPr>
        <w:t>images</w:t>
      </w:r>
      <w:proofErr w:type="spellEnd"/>
      <w:r w:rsidRPr="00344939">
        <w:rPr>
          <w:lang w:val="hr-HR"/>
        </w:rPr>
        <w:t xml:space="preserve">, str. 809; </w:t>
      </w:r>
      <w:proofErr w:type="spellStart"/>
      <w:r w:rsidRPr="00344939">
        <w:rPr>
          <w:lang w:val="hr-HR"/>
        </w:rPr>
        <w:t>Terao</w:t>
      </w:r>
      <w:proofErr w:type="spellEnd"/>
      <w:r w:rsidRPr="00344939">
        <w:rPr>
          <w:lang w:val="hr-HR"/>
        </w:rPr>
        <w:t xml:space="preserve">, </w:t>
      </w:r>
      <w:proofErr w:type="spellStart"/>
      <w:r w:rsidRPr="00344939">
        <w:rPr>
          <w:i/>
          <w:iCs/>
          <w:lang w:val="hr-HR"/>
        </w:rPr>
        <w:t>The</w:t>
      </w:r>
      <w:proofErr w:type="spellEnd"/>
      <w:r w:rsidRPr="00344939">
        <w:rPr>
          <w:i/>
          <w:iCs/>
          <w:lang w:val="hr-HR"/>
        </w:rPr>
        <w:t xml:space="preserve"> </w:t>
      </w:r>
      <w:proofErr w:type="spellStart"/>
      <w:r w:rsidRPr="00344939">
        <w:rPr>
          <w:i/>
          <w:iCs/>
          <w:lang w:val="hr-HR"/>
        </w:rPr>
        <w:t>Present</w:t>
      </w:r>
      <w:proofErr w:type="spellEnd"/>
      <w:r w:rsidRPr="00344939">
        <w:rPr>
          <w:i/>
          <w:iCs/>
          <w:lang w:val="hr-HR"/>
        </w:rPr>
        <w:t xml:space="preserve"> State</w:t>
      </w:r>
      <w:r w:rsidRPr="00344939">
        <w:rPr>
          <w:lang w:val="hr-HR"/>
        </w:rPr>
        <w:t>, str. 6-7, 9-10, 13</w:t>
      </w:r>
      <w:r w:rsidR="00C93392" w:rsidRPr="00344939">
        <w:rPr>
          <w:lang w:val="hr-HR"/>
        </w:rPr>
        <w:t xml:space="preserve">; O' Farrell i dr., </w:t>
      </w:r>
      <w:r w:rsidR="00C93392" w:rsidRPr="00344939">
        <w:rPr>
          <w:i/>
          <w:iCs/>
          <w:lang w:val="hr-HR"/>
        </w:rPr>
        <w:t xml:space="preserve">A </w:t>
      </w:r>
      <w:proofErr w:type="spellStart"/>
      <w:r w:rsidR="00C93392" w:rsidRPr="00344939">
        <w:rPr>
          <w:i/>
          <w:iCs/>
          <w:lang w:val="hr-HR"/>
        </w:rPr>
        <w:t>Review</w:t>
      </w:r>
      <w:proofErr w:type="spellEnd"/>
      <w:r w:rsidR="00C93392" w:rsidRPr="00344939">
        <w:rPr>
          <w:lang w:val="hr-HR"/>
        </w:rPr>
        <w:t>, str. 261-265, 270</w:t>
      </w:r>
      <w:r w:rsidR="00E264F5" w:rsidRPr="00344939">
        <w:rPr>
          <w:lang w:val="hr-HR"/>
        </w:rPr>
        <w:t xml:space="preserve">; </w:t>
      </w:r>
      <w:proofErr w:type="spellStart"/>
      <w:r w:rsidR="00E264F5" w:rsidRPr="00344939">
        <w:rPr>
          <w:lang w:val="hr-HR"/>
        </w:rPr>
        <w:t>Hamedani</w:t>
      </w:r>
      <w:proofErr w:type="spellEnd"/>
      <w:r w:rsidR="00E264F5" w:rsidRPr="00344939">
        <w:rPr>
          <w:lang w:val="hr-HR"/>
        </w:rPr>
        <w:t xml:space="preserve"> i </w:t>
      </w:r>
      <w:proofErr w:type="spellStart"/>
      <w:r w:rsidR="00E264F5" w:rsidRPr="00344939">
        <w:rPr>
          <w:lang w:val="hr-HR"/>
        </w:rPr>
        <w:t>Pelak</w:t>
      </w:r>
      <w:proofErr w:type="spellEnd"/>
      <w:r w:rsidR="00E264F5" w:rsidRPr="00344939">
        <w:rPr>
          <w:lang w:val="hr-HR"/>
        </w:rPr>
        <w:t xml:space="preserve">, </w:t>
      </w:r>
      <w:r w:rsidR="00E264F5" w:rsidRPr="00344939">
        <w:rPr>
          <w:i/>
          <w:iCs/>
          <w:lang w:val="hr-HR"/>
        </w:rPr>
        <w:t xml:space="preserve">A </w:t>
      </w:r>
      <w:proofErr w:type="spellStart"/>
      <w:r w:rsidR="00E264F5" w:rsidRPr="00344939">
        <w:rPr>
          <w:i/>
          <w:iCs/>
          <w:lang w:val="hr-HR"/>
        </w:rPr>
        <w:t>Systematic</w:t>
      </w:r>
      <w:proofErr w:type="spellEnd"/>
      <w:r w:rsidR="00E264F5" w:rsidRPr="00344939">
        <w:rPr>
          <w:i/>
          <w:iCs/>
          <w:lang w:val="hr-HR"/>
        </w:rPr>
        <w:t xml:space="preserve"> </w:t>
      </w:r>
      <w:proofErr w:type="spellStart"/>
      <w:r w:rsidR="00E264F5" w:rsidRPr="00344939">
        <w:rPr>
          <w:i/>
          <w:iCs/>
          <w:lang w:val="hr-HR"/>
        </w:rPr>
        <w:t>Review</w:t>
      </w:r>
      <w:proofErr w:type="spellEnd"/>
      <w:r w:rsidR="00E264F5" w:rsidRPr="00344939">
        <w:rPr>
          <w:lang w:val="hr-HR"/>
        </w:rPr>
        <w:t>, str. 3-7</w:t>
      </w:r>
      <w:r w:rsidRPr="00344939">
        <w:rPr>
          <w:lang w:val="hr-HR"/>
        </w:rPr>
        <w:t>.</w:t>
      </w:r>
    </w:p>
  </w:footnote>
  <w:footnote w:id="11">
    <w:p w:rsidR="00EE4558" w:rsidRPr="00344939" w:rsidRDefault="00EE4558">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r w:rsidRPr="00344939">
        <w:rPr>
          <w:lang w:val="hr-HR"/>
        </w:rPr>
        <w:t xml:space="preserve">Schultz i </w:t>
      </w:r>
      <w:proofErr w:type="spellStart"/>
      <w:r w:rsidRPr="00344939">
        <w:rPr>
          <w:lang w:val="hr-HR"/>
        </w:rPr>
        <w:t>Melzack</w:t>
      </w:r>
      <w:proofErr w:type="spellEnd"/>
      <w:r w:rsidRPr="00344939">
        <w:rPr>
          <w:lang w:val="hr-HR"/>
        </w:rPr>
        <w:t xml:space="preserve">, </w:t>
      </w:r>
      <w:proofErr w:type="spellStart"/>
      <w:r w:rsidRPr="00344939">
        <w:rPr>
          <w:i/>
          <w:iCs/>
          <w:lang w:val="hr-HR"/>
        </w:rPr>
        <w:t>Phantom</w:t>
      </w:r>
      <w:proofErr w:type="spellEnd"/>
      <w:r w:rsidRPr="00344939">
        <w:rPr>
          <w:i/>
          <w:iCs/>
          <w:lang w:val="hr-HR"/>
        </w:rPr>
        <w:t xml:space="preserve"> </w:t>
      </w:r>
      <w:proofErr w:type="spellStart"/>
      <w:r w:rsidRPr="00344939">
        <w:rPr>
          <w:i/>
          <w:iCs/>
          <w:lang w:val="hr-HR"/>
        </w:rPr>
        <w:t>visual</w:t>
      </w:r>
      <w:proofErr w:type="spellEnd"/>
      <w:r w:rsidRPr="00344939">
        <w:rPr>
          <w:i/>
          <w:iCs/>
          <w:lang w:val="hr-HR"/>
        </w:rPr>
        <w:t xml:space="preserve"> </w:t>
      </w:r>
      <w:proofErr w:type="spellStart"/>
      <w:r w:rsidRPr="00344939">
        <w:rPr>
          <w:i/>
          <w:iCs/>
          <w:lang w:val="hr-HR"/>
        </w:rPr>
        <w:t>images</w:t>
      </w:r>
      <w:proofErr w:type="spellEnd"/>
      <w:r w:rsidRPr="00344939">
        <w:rPr>
          <w:lang w:val="hr-HR"/>
        </w:rPr>
        <w:t xml:space="preserve">, str. 809-810, 818-819; </w:t>
      </w:r>
      <w:proofErr w:type="spellStart"/>
      <w:r w:rsidRPr="00344939">
        <w:rPr>
          <w:lang w:val="hr-HR"/>
        </w:rPr>
        <w:t>Terao</w:t>
      </w:r>
      <w:proofErr w:type="spellEnd"/>
      <w:r w:rsidRPr="00344939">
        <w:rPr>
          <w:lang w:val="hr-HR"/>
        </w:rPr>
        <w:t xml:space="preserve">, </w:t>
      </w:r>
      <w:proofErr w:type="spellStart"/>
      <w:r w:rsidRPr="00344939">
        <w:rPr>
          <w:i/>
          <w:iCs/>
          <w:lang w:val="hr-HR"/>
        </w:rPr>
        <w:t>The</w:t>
      </w:r>
      <w:proofErr w:type="spellEnd"/>
      <w:r w:rsidRPr="00344939">
        <w:rPr>
          <w:i/>
          <w:iCs/>
          <w:lang w:val="hr-HR"/>
        </w:rPr>
        <w:t xml:space="preserve"> </w:t>
      </w:r>
      <w:proofErr w:type="spellStart"/>
      <w:r w:rsidRPr="00344939">
        <w:rPr>
          <w:i/>
          <w:iCs/>
          <w:lang w:val="hr-HR"/>
        </w:rPr>
        <w:t>Present</w:t>
      </w:r>
      <w:proofErr w:type="spellEnd"/>
      <w:r w:rsidRPr="00344939">
        <w:rPr>
          <w:i/>
          <w:iCs/>
          <w:lang w:val="hr-HR"/>
        </w:rPr>
        <w:t xml:space="preserve"> State</w:t>
      </w:r>
      <w:r w:rsidRPr="00344939">
        <w:rPr>
          <w:lang w:val="hr-HR"/>
        </w:rPr>
        <w:t>, str. 6-7</w:t>
      </w:r>
      <w:r w:rsidR="00C93392" w:rsidRPr="00344939">
        <w:rPr>
          <w:lang w:val="hr-HR"/>
        </w:rPr>
        <w:t xml:space="preserve">; O' Farrell i dr., </w:t>
      </w:r>
      <w:r w:rsidR="00C93392" w:rsidRPr="00344939">
        <w:rPr>
          <w:i/>
          <w:iCs/>
          <w:lang w:val="hr-HR"/>
        </w:rPr>
        <w:t xml:space="preserve">A </w:t>
      </w:r>
      <w:proofErr w:type="spellStart"/>
      <w:r w:rsidR="00C93392" w:rsidRPr="00344939">
        <w:rPr>
          <w:i/>
          <w:iCs/>
          <w:lang w:val="hr-HR"/>
        </w:rPr>
        <w:t>Review</w:t>
      </w:r>
      <w:proofErr w:type="spellEnd"/>
      <w:r w:rsidR="00C93392" w:rsidRPr="00344939">
        <w:rPr>
          <w:lang w:val="hr-HR"/>
        </w:rPr>
        <w:t>, str. 261-262, 264-265, 270</w:t>
      </w:r>
      <w:r w:rsidR="00E264F5" w:rsidRPr="00344939">
        <w:rPr>
          <w:lang w:val="hr-HR"/>
        </w:rPr>
        <w:t xml:space="preserve">; </w:t>
      </w:r>
      <w:proofErr w:type="spellStart"/>
      <w:r w:rsidR="00E264F5" w:rsidRPr="00344939">
        <w:rPr>
          <w:lang w:val="hr-HR"/>
        </w:rPr>
        <w:t>Hamedani</w:t>
      </w:r>
      <w:proofErr w:type="spellEnd"/>
      <w:r w:rsidR="00E264F5" w:rsidRPr="00344939">
        <w:rPr>
          <w:lang w:val="hr-HR"/>
        </w:rPr>
        <w:t xml:space="preserve"> i </w:t>
      </w:r>
      <w:proofErr w:type="spellStart"/>
      <w:r w:rsidR="00E264F5" w:rsidRPr="00344939">
        <w:rPr>
          <w:lang w:val="hr-HR"/>
        </w:rPr>
        <w:t>Pelak</w:t>
      </w:r>
      <w:proofErr w:type="spellEnd"/>
      <w:r w:rsidR="00E264F5" w:rsidRPr="00344939">
        <w:rPr>
          <w:lang w:val="hr-HR"/>
        </w:rPr>
        <w:t xml:space="preserve">, </w:t>
      </w:r>
      <w:r w:rsidR="00E264F5" w:rsidRPr="00344939">
        <w:rPr>
          <w:i/>
          <w:iCs/>
          <w:lang w:val="hr-HR"/>
        </w:rPr>
        <w:t xml:space="preserve">A </w:t>
      </w:r>
      <w:proofErr w:type="spellStart"/>
      <w:r w:rsidR="00E264F5" w:rsidRPr="00344939">
        <w:rPr>
          <w:i/>
          <w:iCs/>
          <w:lang w:val="hr-HR"/>
        </w:rPr>
        <w:t>Systematic</w:t>
      </w:r>
      <w:proofErr w:type="spellEnd"/>
      <w:r w:rsidR="00E264F5" w:rsidRPr="00344939">
        <w:rPr>
          <w:i/>
          <w:iCs/>
          <w:lang w:val="hr-HR"/>
        </w:rPr>
        <w:t xml:space="preserve"> </w:t>
      </w:r>
      <w:proofErr w:type="spellStart"/>
      <w:r w:rsidR="00E264F5" w:rsidRPr="00344939">
        <w:rPr>
          <w:i/>
          <w:iCs/>
          <w:lang w:val="hr-HR"/>
        </w:rPr>
        <w:t>Review</w:t>
      </w:r>
      <w:proofErr w:type="spellEnd"/>
      <w:r w:rsidR="00E264F5" w:rsidRPr="00344939">
        <w:rPr>
          <w:lang w:val="hr-HR"/>
        </w:rPr>
        <w:t>, str. 3-4, 7-9</w:t>
      </w:r>
      <w:r w:rsidRPr="00344939">
        <w:rPr>
          <w:lang w:val="hr-HR"/>
        </w:rPr>
        <w:t>.</w:t>
      </w:r>
    </w:p>
  </w:footnote>
  <w:footnote w:id="12">
    <w:p w:rsidR="00EE4558" w:rsidRPr="00344939" w:rsidRDefault="00EE4558">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r w:rsidR="00074B31" w:rsidRPr="00344939">
        <w:rPr>
          <w:lang w:val="hr-HR"/>
        </w:rPr>
        <w:t xml:space="preserve">Schultz i </w:t>
      </w:r>
      <w:proofErr w:type="spellStart"/>
      <w:r w:rsidR="00074B31" w:rsidRPr="00344939">
        <w:rPr>
          <w:lang w:val="hr-HR"/>
        </w:rPr>
        <w:t>Melzack</w:t>
      </w:r>
      <w:proofErr w:type="spellEnd"/>
      <w:r w:rsidR="00074B31" w:rsidRPr="00344939">
        <w:rPr>
          <w:lang w:val="hr-HR"/>
        </w:rPr>
        <w:t xml:space="preserve">, </w:t>
      </w:r>
      <w:proofErr w:type="spellStart"/>
      <w:r w:rsidR="00074B31" w:rsidRPr="00344939">
        <w:rPr>
          <w:i/>
          <w:iCs/>
          <w:lang w:val="hr-HR"/>
        </w:rPr>
        <w:t>Phantom</w:t>
      </w:r>
      <w:proofErr w:type="spellEnd"/>
      <w:r w:rsidR="00074B31" w:rsidRPr="00344939">
        <w:rPr>
          <w:i/>
          <w:iCs/>
          <w:lang w:val="hr-HR"/>
        </w:rPr>
        <w:t xml:space="preserve"> </w:t>
      </w:r>
      <w:proofErr w:type="spellStart"/>
      <w:r w:rsidR="00074B31" w:rsidRPr="00344939">
        <w:rPr>
          <w:i/>
          <w:iCs/>
          <w:lang w:val="hr-HR"/>
        </w:rPr>
        <w:t>visual</w:t>
      </w:r>
      <w:proofErr w:type="spellEnd"/>
      <w:r w:rsidR="00074B31" w:rsidRPr="00344939">
        <w:rPr>
          <w:i/>
          <w:iCs/>
          <w:lang w:val="hr-HR"/>
        </w:rPr>
        <w:t xml:space="preserve"> </w:t>
      </w:r>
      <w:proofErr w:type="spellStart"/>
      <w:r w:rsidR="00074B31" w:rsidRPr="00344939">
        <w:rPr>
          <w:i/>
          <w:iCs/>
          <w:lang w:val="hr-HR"/>
        </w:rPr>
        <w:t>images</w:t>
      </w:r>
      <w:proofErr w:type="spellEnd"/>
      <w:r w:rsidR="00074B31" w:rsidRPr="00344939">
        <w:rPr>
          <w:lang w:val="hr-HR"/>
        </w:rPr>
        <w:t>, str. 810, 816-817, 819</w:t>
      </w:r>
      <w:r w:rsidR="00C93392" w:rsidRPr="00344939">
        <w:rPr>
          <w:lang w:val="hr-HR"/>
        </w:rPr>
        <w:t xml:space="preserve">; O' Farrell i dr., </w:t>
      </w:r>
      <w:r w:rsidR="00C93392" w:rsidRPr="00344939">
        <w:rPr>
          <w:i/>
          <w:iCs/>
          <w:lang w:val="hr-HR"/>
        </w:rPr>
        <w:t xml:space="preserve">A </w:t>
      </w:r>
      <w:proofErr w:type="spellStart"/>
      <w:r w:rsidR="00C93392" w:rsidRPr="00344939">
        <w:rPr>
          <w:i/>
          <w:iCs/>
          <w:lang w:val="hr-HR"/>
        </w:rPr>
        <w:t>Review</w:t>
      </w:r>
      <w:proofErr w:type="spellEnd"/>
      <w:r w:rsidR="00C93392" w:rsidRPr="00344939">
        <w:rPr>
          <w:lang w:val="hr-HR"/>
        </w:rPr>
        <w:t>, str. 262, 265, 267, 270</w:t>
      </w:r>
      <w:r w:rsidR="00E264F5" w:rsidRPr="00344939">
        <w:rPr>
          <w:lang w:val="hr-HR"/>
        </w:rPr>
        <w:t xml:space="preserve">; </w:t>
      </w:r>
      <w:proofErr w:type="spellStart"/>
      <w:r w:rsidR="00E264F5" w:rsidRPr="00344939">
        <w:rPr>
          <w:lang w:val="hr-HR"/>
        </w:rPr>
        <w:t>Hamedani</w:t>
      </w:r>
      <w:proofErr w:type="spellEnd"/>
      <w:r w:rsidR="00E264F5" w:rsidRPr="00344939">
        <w:rPr>
          <w:lang w:val="hr-HR"/>
        </w:rPr>
        <w:t xml:space="preserve"> i </w:t>
      </w:r>
      <w:proofErr w:type="spellStart"/>
      <w:r w:rsidR="00E264F5" w:rsidRPr="00344939">
        <w:rPr>
          <w:lang w:val="hr-HR"/>
        </w:rPr>
        <w:t>Pelak</w:t>
      </w:r>
      <w:proofErr w:type="spellEnd"/>
      <w:r w:rsidR="00E264F5" w:rsidRPr="00344939">
        <w:rPr>
          <w:lang w:val="hr-HR"/>
        </w:rPr>
        <w:t xml:space="preserve">, </w:t>
      </w:r>
      <w:r w:rsidR="00E264F5" w:rsidRPr="00344939">
        <w:rPr>
          <w:i/>
          <w:iCs/>
          <w:lang w:val="hr-HR"/>
        </w:rPr>
        <w:t xml:space="preserve">A </w:t>
      </w:r>
      <w:proofErr w:type="spellStart"/>
      <w:r w:rsidR="00E264F5" w:rsidRPr="00344939">
        <w:rPr>
          <w:i/>
          <w:iCs/>
          <w:lang w:val="hr-HR"/>
        </w:rPr>
        <w:t>Systematic</w:t>
      </w:r>
      <w:proofErr w:type="spellEnd"/>
      <w:r w:rsidR="00E264F5" w:rsidRPr="00344939">
        <w:rPr>
          <w:i/>
          <w:iCs/>
          <w:lang w:val="hr-HR"/>
        </w:rPr>
        <w:t xml:space="preserve"> </w:t>
      </w:r>
      <w:proofErr w:type="spellStart"/>
      <w:r w:rsidR="00E264F5" w:rsidRPr="00344939">
        <w:rPr>
          <w:i/>
          <w:iCs/>
          <w:lang w:val="hr-HR"/>
        </w:rPr>
        <w:t>Review</w:t>
      </w:r>
      <w:proofErr w:type="spellEnd"/>
      <w:r w:rsidR="00E264F5" w:rsidRPr="00344939">
        <w:rPr>
          <w:lang w:val="hr-HR"/>
        </w:rPr>
        <w:t>, str. 9-10</w:t>
      </w:r>
      <w:r w:rsidR="00074B31" w:rsidRPr="00344939">
        <w:rPr>
          <w:lang w:val="hr-HR"/>
        </w:rPr>
        <w:t>.</w:t>
      </w:r>
    </w:p>
  </w:footnote>
  <w:footnote w:id="13">
    <w:p w:rsidR="00862D76" w:rsidRPr="00344939" w:rsidRDefault="00862D76">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Neki </w:t>
      </w:r>
      <w:proofErr w:type="spellStart"/>
      <w:r w:rsidR="007123A7" w:rsidRPr="00344939">
        <w:rPr>
          <w:lang w:val="hr-HR"/>
        </w:rPr>
        <w:t>halucinatori</w:t>
      </w:r>
      <w:proofErr w:type="spellEnd"/>
      <w:r w:rsidR="007123A7" w:rsidRPr="00344939">
        <w:rPr>
          <w:lang w:val="hr-HR"/>
        </w:rPr>
        <w:t xml:space="preserve"> </w:t>
      </w:r>
      <w:r w:rsidRPr="00344939">
        <w:rPr>
          <w:lang w:val="hr-HR"/>
        </w:rPr>
        <w:t xml:space="preserve">haluciniraju note, odnosno notni zapis (s polovinkama, </w:t>
      </w:r>
      <w:proofErr w:type="spellStart"/>
      <w:r w:rsidRPr="00344939">
        <w:rPr>
          <w:lang w:val="hr-HR"/>
        </w:rPr>
        <w:t>triolama</w:t>
      </w:r>
      <w:proofErr w:type="spellEnd"/>
      <w:r w:rsidRPr="00344939">
        <w:rPr>
          <w:lang w:val="hr-HR"/>
        </w:rPr>
        <w:t>, povisilicama, stankama itd.), tako da – barem u načelu – o svojim halucinacijama mogu izvijestiti i sviranjem ili pjevanjem.</w:t>
      </w:r>
      <w:r w:rsidR="007123A7" w:rsidRPr="00344939">
        <w:rPr>
          <w:lang w:val="hr-HR"/>
        </w:rPr>
        <w:t xml:space="preserve"> Usp. Oliver </w:t>
      </w:r>
      <w:proofErr w:type="spellStart"/>
      <w:r w:rsidR="007123A7" w:rsidRPr="00344939">
        <w:rPr>
          <w:lang w:val="hr-HR"/>
        </w:rPr>
        <w:t>Sacks</w:t>
      </w:r>
      <w:proofErr w:type="spellEnd"/>
      <w:r w:rsidR="007123A7" w:rsidRPr="00344939">
        <w:rPr>
          <w:lang w:val="hr-HR"/>
        </w:rPr>
        <w:t xml:space="preserve">, </w:t>
      </w:r>
      <w:proofErr w:type="spellStart"/>
      <w:r w:rsidR="007123A7" w:rsidRPr="00344939">
        <w:rPr>
          <w:i/>
          <w:iCs/>
          <w:lang w:val="hr-HR"/>
        </w:rPr>
        <w:t>Hallucinations</w:t>
      </w:r>
      <w:proofErr w:type="spellEnd"/>
      <w:r w:rsidR="007123A7" w:rsidRPr="00344939">
        <w:rPr>
          <w:lang w:val="hr-HR"/>
        </w:rPr>
        <w:t xml:space="preserve">, </w:t>
      </w:r>
      <w:proofErr w:type="spellStart"/>
      <w:r w:rsidR="007123A7" w:rsidRPr="00344939">
        <w:rPr>
          <w:lang w:val="hr-HR"/>
        </w:rPr>
        <w:t>Picador</w:t>
      </w:r>
      <w:proofErr w:type="spellEnd"/>
      <w:r w:rsidR="007123A7" w:rsidRPr="00344939">
        <w:rPr>
          <w:lang w:val="hr-HR"/>
        </w:rPr>
        <w:t xml:space="preserve">, London, 2012., str. 12-15 (u daljnjem tekstu služim se kraticom </w:t>
      </w:r>
      <w:proofErr w:type="spellStart"/>
      <w:r w:rsidR="007123A7" w:rsidRPr="00344939">
        <w:rPr>
          <w:lang w:val="hr-HR"/>
        </w:rPr>
        <w:t>Sacks</w:t>
      </w:r>
      <w:proofErr w:type="spellEnd"/>
      <w:r w:rsidR="007123A7" w:rsidRPr="00344939">
        <w:rPr>
          <w:lang w:val="hr-HR"/>
        </w:rPr>
        <w:t xml:space="preserve">, </w:t>
      </w:r>
      <w:proofErr w:type="spellStart"/>
      <w:r w:rsidR="007123A7" w:rsidRPr="00344939">
        <w:rPr>
          <w:i/>
          <w:iCs/>
          <w:lang w:val="hr-HR"/>
        </w:rPr>
        <w:t>Hallucinations</w:t>
      </w:r>
      <w:proofErr w:type="spellEnd"/>
      <w:r w:rsidR="007123A7" w:rsidRPr="00344939">
        <w:rPr>
          <w:lang w:val="hr-HR"/>
        </w:rPr>
        <w:t>).</w:t>
      </w:r>
    </w:p>
  </w:footnote>
  <w:footnote w:id="14">
    <w:p w:rsidR="007123A7" w:rsidRPr="00344939" w:rsidRDefault="007123A7">
      <w:pPr>
        <w:pStyle w:val="Tekstfusnote"/>
        <w:rPr>
          <w:lang w:val="hr-HR"/>
        </w:rPr>
      </w:pPr>
      <w:r w:rsidRPr="00344939">
        <w:rPr>
          <w:rStyle w:val="Referencafusnote"/>
          <w:lang w:val="hr-HR"/>
        </w:rPr>
        <w:footnoteRef/>
      </w:r>
      <w:r w:rsidRPr="00344939">
        <w:rPr>
          <w:lang w:val="hr-HR"/>
        </w:rPr>
        <w:t xml:space="preserve"> </w:t>
      </w:r>
      <w:r w:rsidRPr="00344939">
        <w:rPr>
          <w:lang w:val="hr-HR"/>
        </w:rPr>
        <w:t>Jedno je dakle tema izvještaja, ono o čemu izvjestitelj izvještava, drugo je međutim rema, ono što izvjestitelj o dotičnoj temi u svome izvještaju kaže, tj. ono što on o njoj izvještava</w:t>
      </w:r>
      <w:r w:rsidR="00C13148" w:rsidRPr="00344939">
        <w:rPr>
          <w:lang w:val="hr-HR"/>
        </w:rPr>
        <w:t xml:space="preserve">. O razlici između teme i reme usp. Radoslav Katičić, </w:t>
      </w:r>
      <w:r w:rsidR="00C13148" w:rsidRPr="00344939">
        <w:rPr>
          <w:i/>
          <w:iCs/>
          <w:lang w:val="hr-HR"/>
        </w:rPr>
        <w:t>Sintaksa hrvatskoga književnog jezika</w:t>
      </w:r>
      <w:r w:rsidR="00C13148" w:rsidRPr="00344939">
        <w:rPr>
          <w:lang w:val="hr-HR"/>
        </w:rPr>
        <w:t xml:space="preserve">, JAZU i Globus, Zagreb, 1986., str. 17, 21-24 i 35; Robert Lawrence </w:t>
      </w:r>
      <w:proofErr w:type="spellStart"/>
      <w:r w:rsidR="00C13148" w:rsidRPr="00344939">
        <w:rPr>
          <w:lang w:val="hr-HR"/>
        </w:rPr>
        <w:t>Trask</w:t>
      </w:r>
      <w:proofErr w:type="spellEnd"/>
      <w:r w:rsidR="00C13148" w:rsidRPr="00344939">
        <w:rPr>
          <w:lang w:val="hr-HR"/>
        </w:rPr>
        <w:t xml:space="preserve">, </w:t>
      </w:r>
      <w:r w:rsidR="00C13148" w:rsidRPr="00344939">
        <w:rPr>
          <w:i/>
          <w:iCs/>
          <w:lang w:val="hr-HR"/>
        </w:rPr>
        <w:t>Temeljni lingvistički pojmovi</w:t>
      </w:r>
      <w:r w:rsidR="00C13148" w:rsidRPr="00344939">
        <w:rPr>
          <w:lang w:val="hr-HR"/>
        </w:rPr>
        <w:t>, Školska knjiga, Zagreb, 2005., natuknice: „Dano/novo“ (str. 47) i „Tema“ (str. 355-356). Termine objekt i predikat rabim dakle u ovom radu u njihovu obavijesnom značenju (tj. u kontekstu obavijesnog ustrojstva rečenice, a ne u kontekstu njena semantičkog ili gramatičkog ustrojstva).</w:t>
      </w:r>
    </w:p>
  </w:footnote>
  <w:footnote w:id="15">
    <w:p w:rsidR="00BE6092" w:rsidRPr="00344939" w:rsidRDefault="00BE6092">
      <w:pPr>
        <w:pStyle w:val="Tekstfusnote"/>
        <w:rPr>
          <w:lang w:val="hr-HR"/>
        </w:rPr>
      </w:pPr>
      <w:r w:rsidRPr="00344939">
        <w:rPr>
          <w:rStyle w:val="Referencafusnote"/>
          <w:lang w:val="hr-HR"/>
        </w:rPr>
        <w:footnoteRef/>
      </w:r>
      <w:r w:rsidRPr="00344939">
        <w:rPr>
          <w:lang w:val="hr-HR"/>
        </w:rPr>
        <w:t xml:space="preserve"> </w:t>
      </w:r>
      <w:r w:rsidR="00A64545" w:rsidRPr="00344939">
        <w:rPr>
          <w:lang w:val="hr-HR"/>
        </w:rPr>
        <w:t xml:space="preserve">Izvjestiteljeva (svjedokova) stručnost važan je moment svakog izvještaja (svjedočanstva), a ne samo onog o halucinaciji. (Usp. o tom Snježana </w:t>
      </w:r>
      <w:proofErr w:type="spellStart"/>
      <w:r w:rsidR="00A64545" w:rsidRPr="00344939">
        <w:rPr>
          <w:lang w:val="hr-HR"/>
        </w:rPr>
        <w:t>Prijić</w:t>
      </w:r>
      <w:proofErr w:type="spellEnd"/>
      <w:r w:rsidR="00A64545" w:rsidRPr="00344939">
        <w:rPr>
          <w:lang w:val="hr-HR"/>
        </w:rPr>
        <w:t xml:space="preserve"> </w:t>
      </w:r>
      <w:proofErr w:type="spellStart"/>
      <w:r w:rsidR="00A64545" w:rsidRPr="00344939">
        <w:rPr>
          <w:lang w:val="hr-HR"/>
        </w:rPr>
        <w:t>Samaržija</w:t>
      </w:r>
      <w:proofErr w:type="spellEnd"/>
      <w:r w:rsidR="00A64545" w:rsidRPr="00344939">
        <w:rPr>
          <w:lang w:val="hr-HR"/>
        </w:rPr>
        <w:t xml:space="preserve">, </w:t>
      </w:r>
      <w:r w:rsidR="00A64545" w:rsidRPr="00344939">
        <w:rPr>
          <w:i/>
          <w:iCs/>
          <w:lang w:val="hr-HR"/>
        </w:rPr>
        <w:t xml:space="preserve">Društvo </w:t>
      </w:r>
      <w:r w:rsidR="00016FA0" w:rsidRPr="00344939">
        <w:rPr>
          <w:i/>
          <w:iCs/>
          <w:lang w:val="hr-HR"/>
        </w:rPr>
        <w:t>i</w:t>
      </w:r>
      <w:r w:rsidR="00A64545" w:rsidRPr="00344939">
        <w:rPr>
          <w:i/>
          <w:iCs/>
          <w:lang w:val="hr-HR"/>
        </w:rPr>
        <w:t xml:space="preserve"> spoznaja</w:t>
      </w:r>
      <w:r w:rsidR="00A64545" w:rsidRPr="00344939">
        <w:rPr>
          <w:lang w:val="hr-HR"/>
        </w:rPr>
        <w:t xml:space="preserve">, </w:t>
      </w:r>
      <w:proofErr w:type="spellStart"/>
      <w:r w:rsidR="00A64545" w:rsidRPr="00344939">
        <w:rPr>
          <w:lang w:val="hr-HR"/>
        </w:rPr>
        <w:t>Kruzak</w:t>
      </w:r>
      <w:proofErr w:type="spellEnd"/>
      <w:r w:rsidR="00A64545" w:rsidRPr="00344939">
        <w:rPr>
          <w:lang w:val="hr-HR"/>
        </w:rPr>
        <w:t>, Zagreb, 2000., str. 132-147, 218-229.</w:t>
      </w:r>
      <w:r w:rsidR="00143450">
        <w:rPr>
          <w:lang w:val="hr-HR"/>
        </w:rPr>
        <w:t>)</w:t>
      </w:r>
    </w:p>
  </w:footnote>
  <w:footnote w:id="16">
    <w:p w:rsidR="00074B31" w:rsidRPr="00344939" w:rsidRDefault="00074B31">
      <w:pPr>
        <w:pStyle w:val="Tekstfusnote"/>
        <w:rPr>
          <w:lang w:val="hr-HR"/>
        </w:rPr>
      </w:pPr>
      <w:r w:rsidRPr="00344939">
        <w:rPr>
          <w:rStyle w:val="Referencafusnote"/>
          <w:lang w:val="hr-HR"/>
        </w:rPr>
        <w:footnoteRef/>
      </w:r>
      <w:r w:rsidR="00BE6092" w:rsidRPr="00344939">
        <w:rPr>
          <w:lang w:val="hr-HR"/>
        </w:rPr>
        <w:t xml:space="preserve"> </w:t>
      </w:r>
      <w:r w:rsidR="00BE6092" w:rsidRPr="00344939">
        <w:rPr>
          <w:lang w:val="hr-HR"/>
        </w:rPr>
        <w:t xml:space="preserve">O uporabi crteža pri izvještavanju o vizualnim halucinacijama usp. </w:t>
      </w:r>
      <w:proofErr w:type="spellStart"/>
      <w:r w:rsidR="00BE6092" w:rsidRPr="00344939">
        <w:rPr>
          <w:lang w:val="hr-HR"/>
        </w:rPr>
        <w:t>Mardi</w:t>
      </w:r>
      <w:proofErr w:type="spellEnd"/>
      <w:r w:rsidR="00BE6092" w:rsidRPr="00344939">
        <w:rPr>
          <w:lang w:val="hr-HR"/>
        </w:rPr>
        <w:t xml:space="preserve"> J. </w:t>
      </w:r>
      <w:proofErr w:type="spellStart"/>
      <w:r w:rsidR="00BE6092" w:rsidRPr="00344939">
        <w:rPr>
          <w:lang w:val="hr-HR"/>
        </w:rPr>
        <w:t>Horowitz</w:t>
      </w:r>
      <w:proofErr w:type="spellEnd"/>
      <w:r w:rsidR="00BE6092" w:rsidRPr="00344939">
        <w:rPr>
          <w:lang w:val="hr-HR"/>
        </w:rPr>
        <w:t xml:space="preserve">, </w:t>
      </w:r>
      <w:proofErr w:type="spellStart"/>
      <w:r w:rsidR="00BE6092" w:rsidRPr="00344939">
        <w:rPr>
          <w:lang w:val="hr-HR"/>
        </w:rPr>
        <w:t>The</w:t>
      </w:r>
      <w:proofErr w:type="spellEnd"/>
      <w:r w:rsidR="00BE6092" w:rsidRPr="00344939">
        <w:rPr>
          <w:lang w:val="hr-HR"/>
        </w:rPr>
        <w:t xml:space="preserve"> </w:t>
      </w:r>
      <w:proofErr w:type="spellStart"/>
      <w:r w:rsidR="00BE6092" w:rsidRPr="00344939">
        <w:rPr>
          <w:lang w:val="hr-HR"/>
        </w:rPr>
        <w:t>Imagery</w:t>
      </w:r>
      <w:proofErr w:type="spellEnd"/>
      <w:r w:rsidR="00BE6092" w:rsidRPr="00344939">
        <w:rPr>
          <w:lang w:val="hr-HR"/>
        </w:rPr>
        <w:t xml:space="preserve"> </w:t>
      </w:r>
      <w:proofErr w:type="spellStart"/>
      <w:r w:rsidR="00BE6092" w:rsidRPr="00344939">
        <w:rPr>
          <w:lang w:val="hr-HR"/>
        </w:rPr>
        <w:t>of</w:t>
      </w:r>
      <w:proofErr w:type="spellEnd"/>
      <w:r w:rsidR="00BE6092" w:rsidRPr="00344939">
        <w:rPr>
          <w:lang w:val="hr-HR"/>
        </w:rPr>
        <w:t xml:space="preserve"> </w:t>
      </w:r>
      <w:proofErr w:type="spellStart"/>
      <w:r w:rsidR="00BE6092" w:rsidRPr="00344939">
        <w:rPr>
          <w:lang w:val="hr-HR"/>
        </w:rPr>
        <w:t>Visual</w:t>
      </w:r>
      <w:proofErr w:type="spellEnd"/>
      <w:r w:rsidR="00BE6092" w:rsidRPr="00344939">
        <w:rPr>
          <w:lang w:val="hr-HR"/>
        </w:rPr>
        <w:t xml:space="preserve"> </w:t>
      </w:r>
      <w:proofErr w:type="spellStart"/>
      <w:r w:rsidR="00BE6092" w:rsidRPr="00344939">
        <w:rPr>
          <w:lang w:val="hr-HR"/>
        </w:rPr>
        <w:t>Hallucinations</w:t>
      </w:r>
      <w:proofErr w:type="spellEnd"/>
      <w:r w:rsidR="00BE6092" w:rsidRPr="00344939">
        <w:rPr>
          <w:lang w:val="hr-HR"/>
        </w:rPr>
        <w:t xml:space="preserve">, </w:t>
      </w:r>
      <w:proofErr w:type="spellStart"/>
      <w:r w:rsidR="00BE6092" w:rsidRPr="00344939">
        <w:rPr>
          <w:i/>
          <w:iCs/>
          <w:lang w:val="hr-HR"/>
        </w:rPr>
        <w:t>The</w:t>
      </w:r>
      <w:proofErr w:type="spellEnd"/>
      <w:r w:rsidR="00BE6092" w:rsidRPr="00344939">
        <w:rPr>
          <w:i/>
          <w:iCs/>
          <w:lang w:val="hr-HR"/>
        </w:rPr>
        <w:t xml:space="preserve"> Journal </w:t>
      </w:r>
      <w:proofErr w:type="spellStart"/>
      <w:r w:rsidR="00BE6092" w:rsidRPr="00344939">
        <w:rPr>
          <w:i/>
          <w:iCs/>
          <w:lang w:val="hr-HR"/>
        </w:rPr>
        <w:t>of</w:t>
      </w:r>
      <w:proofErr w:type="spellEnd"/>
      <w:r w:rsidR="00BE6092" w:rsidRPr="00344939">
        <w:rPr>
          <w:i/>
          <w:iCs/>
          <w:lang w:val="hr-HR"/>
        </w:rPr>
        <w:t xml:space="preserve"> </w:t>
      </w:r>
      <w:proofErr w:type="spellStart"/>
      <w:r w:rsidR="00BE6092" w:rsidRPr="00344939">
        <w:rPr>
          <w:i/>
          <w:iCs/>
          <w:lang w:val="hr-HR"/>
        </w:rPr>
        <w:t>Nervous</w:t>
      </w:r>
      <w:proofErr w:type="spellEnd"/>
      <w:r w:rsidR="00BE6092" w:rsidRPr="00344939">
        <w:rPr>
          <w:i/>
          <w:iCs/>
          <w:lang w:val="hr-HR"/>
        </w:rPr>
        <w:t xml:space="preserve"> </w:t>
      </w:r>
      <w:proofErr w:type="spellStart"/>
      <w:r w:rsidR="00BE6092" w:rsidRPr="00344939">
        <w:rPr>
          <w:i/>
          <w:iCs/>
          <w:lang w:val="hr-HR"/>
        </w:rPr>
        <w:t>and</w:t>
      </w:r>
      <w:proofErr w:type="spellEnd"/>
      <w:r w:rsidR="00BE6092" w:rsidRPr="00344939">
        <w:rPr>
          <w:i/>
          <w:iCs/>
          <w:lang w:val="hr-HR"/>
        </w:rPr>
        <w:t xml:space="preserve"> </w:t>
      </w:r>
      <w:proofErr w:type="spellStart"/>
      <w:r w:rsidR="00BE6092" w:rsidRPr="00344939">
        <w:rPr>
          <w:i/>
          <w:iCs/>
          <w:lang w:val="hr-HR"/>
        </w:rPr>
        <w:t>Mental</w:t>
      </w:r>
      <w:proofErr w:type="spellEnd"/>
      <w:r w:rsidR="00BE6092" w:rsidRPr="00344939">
        <w:rPr>
          <w:i/>
          <w:iCs/>
          <w:lang w:val="hr-HR"/>
        </w:rPr>
        <w:t xml:space="preserve"> </w:t>
      </w:r>
      <w:proofErr w:type="spellStart"/>
      <w:r w:rsidR="00BE6092" w:rsidRPr="00344939">
        <w:rPr>
          <w:i/>
          <w:iCs/>
          <w:lang w:val="hr-HR"/>
        </w:rPr>
        <w:t>Disease</w:t>
      </w:r>
      <w:proofErr w:type="spellEnd"/>
      <w:r w:rsidR="00BE6092" w:rsidRPr="00344939">
        <w:rPr>
          <w:lang w:val="hr-HR"/>
        </w:rPr>
        <w:t xml:space="preserve"> 138 (1964) 6, str. 513-523 (u daljnjem tekstu služim se kraticom </w:t>
      </w:r>
      <w:proofErr w:type="spellStart"/>
      <w:r w:rsidR="00BE6092" w:rsidRPr="00344939">
        <w:rPr>
          <w:lang w:val="hr-HR"/>
        </w:rPr>
        <w:t>Horowitz</w:t>
      </w:r>
      <w:proofErr w:type="spellEnd"/>
      <w:r w:rsidR="00BE6092" w:rsidRPr="00344939">
        <w:rPr>
          <w:lang w:val="hr-HR"/>
        </w:rPr>
        <w:t xml:space="preserve">, </w:t>
      </w:r>
      <w:proofErr w:type="spellStart"/>
      <w:r w:rsidR="00BE6092" w:rsidRPr="00344939">
        <w:rPr>
          <w:i/>
          <w:iCs/>
          <w:lang w:val="hr-HR"/>
        </w:rPr>
        <w:t>The</w:t>
      </w:r>
      <w:proofErr w:type="spellEnd"/>
      <w:r w:rsidR="00BE6092" w:rsidRPr="00344939">
        <w:rPr>
          <w:i/>
          <w:iCs/>
          <w:lang w:val="hr-HR"/>
        </w:rPr>
        <w:t xml:space="preserve"> </w:t>
      </w:r>
      <w:proofErr w:type="spellStart"/>
      <w:r w:rsidR="00BE6092" w:rsidRPr="00344939">
        <w:rPr>
          <w:i/>
          <w:iCs/>
          <w:lang w:val="hr-HR"/>
        </w:rPr>
        <w:t>Imagery</w:t>
      </w:r>
      <w:proofErr w:type="spellEnd"/>
      <w:r w:rsidR="00BE6092" w:rsidRPr="00344939">
        <w:rPr>
          <w:lang w:val="hr-HR"/>
        </w:rPr>
        <w:t>).</w:t>
      </w:r>
    </w:p>
  </w:footnote>
  <w:footnote w:id="17">
    <w:p w:rsidR="00330340" w:rsidRPr="00344939" w:rsidRDefault="00330340">
      <w:pPr>
        <w:pStyle w:val="Tekstfusnote"/>
        <w:rPr>
          <w:lang w:val="hr-HR"/>
        </w:rPr>
      </w:pPr>
      <w:r w:rsidRPr="00344939">
        <w:rPr>
          <w:rStyle w:val="Referencafusnote"/>
          <w:lang w:val="hr-HR"/>
        </w:rPr>
        <w:footnoteRef/>
      </w:r>
      <w:r w:rsidRPr="00344939">
        <w:rPr>
          <w:lang w:val="hr-HR"/>
        </w:rPr>
        <w:t xml:space="preserve"> </w:t>
      </w:r>
      <w:r w:rsidR="001327F2" w:rsidRPr="00344939">
        <w:rPr>
          <w:lang w:val="hr-HR"/>
        </w:rPr>
        <w:t xml:space="preserve">Usp. npr. crteže objavljene u navedenom </w:t>
      </w:r>
      <w:proofErr w:type="spellStart"/>
      <w:r w:rsidR="001327F2" w:rsidRPr="00344939">
        <w:rPr>
          <w:lang w:val="hr-HR"/>
        </w:rPr>
        <w:t>Horowitzevu</w:t>
      </w:r>
      <w:proofErr w:type="spellEnd"/>
      <w:r w:rsidR="001327F2" w:rsidRPr="00344939">
        <w:rPr>
          <w:lang w:val="hr-HR"/>
        </w:rPr>
        <w:t xml:space="preserve"> članku, popraćene uvijek nekim tekstom, riječima. (Usp. </w:t>
      </w:r>
      <w:proofErr w:type="spellStart"/>
      <w:r w:rsidR="001327F2" w:rsidRPr="00344939">
        <w:rPr>
          <w:lang w:val="hr-HR"/>
        </w:rPr>
        <w:t>Horowitz</w:t>
      </w:r>
      <w:proofErr w:type="spellEnd"/>
      <w:r w:rsidR="001327F2" w:rsidRPr="00344939">
        <w:rPr>
          <w:lang w:val="hr-HR"/>
        </w:rPr>
        <w:t xml:space="preserve">, </w:t>
      </w:r>
      <w:proofErr w:type="spellStart"/>
      <w:r w:rsidR="001327F2" w:rsidRPr="00344939">
        <w:rPr>
          <w:i/>
          <w:iCs/>
          <w:lang w:val="hr-HR"/>
        </w:rPr>
        <w:t>The</w:t>
      </w:r>
      <w:proofErr w:type="spellEnd"/>
      <w:r w:rsidR="001327F2" w:rsidRPr="00344939">
        <w:rPr>
          <w:i/>
          <w:iCs/>
          <w:lang w:val="hr-HR"/>
        </w:rPr>
        <w:t xml:space="preserve"> </w:t>
      </w:r>
      <w:proofErr w:type="spellStart"/>
      <w:r w:rsidR="001327F2" w:rsidRPr="00344939">
        <w:rPr>
          <w:i/>
          <w:iCs/>
          <w:lang w:val="hr-HR"/>
        </w:rPr>
        <w:t>Imagery</w:t>
      </w:r>
      <w:proofErr w:type="spellEnd"/>
      <w:r w:rsidR="001327F2" w:rsidRPr="00344939">
        <w:rPr>
          <w:lang w:val="hr-HR"/>
        </w:rPr>
        <w:t>, str. 516-518.</w:t>
      </w:r>
      <w:r w:rsidR="00CB0AAE" w:rsidRPr="00344939">
        <w:rPr>
          <w:lang w:val="hr-HR"/>
        </w:rPr>
        <w:t>)</w:t>
      </w:r>
      <w:r w:rsidR="001327F2" w:rsidRPr="00344939">
        <w:rPr>
          <w:lang w:val="hr-HR"/>
        </w:rPr>
        <w:t xml:space="preserve"> </w:t>
      </w:r>
      <w:r w:rsidRPr="00344939">
        <w:rPr>
          <w:lang w:val="hr-HR"/>
        </w:rPr>
        <w:t>Crtež sam po sebi ne izvještava ni o omjeru u kojem prikazuje svoj objekt (dotičnu halucinaciju ili dotični njen dio), da li uvećan (i koliko) ili umanjen (i koliko) ili možda u omjeru 1:1. I u tom je pogledu dakle potrebna verbalna dopuna.</w:t>
      </w:r>
    </w:p>
  </w:footnote>
  <w:footnote w:id="18">
    <w:p w:rsidR="001327F2" w:rsidRPr="00344939" w:rsidRDefault="001327F2">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Primjerom, neki crteži objavljeni u </w:t>
      </w:r>
      <w:proofErr w:type="spellStart"/>
      <w:r w:rsidRPr="00344939">
        <w:rPr>
          <w:lang w:val="hr-HR"/>
        </w:rPr>
        <w:t>Horowitzevu</w:t>
      </w:r>
      <w:proofErr w:type="spellEnd"/>
      <w:r w:rsidRPr="00344939">
        <w:rPr>
          <w:lang w:val="hr-HR"/>
        </w:rPr>
        <w:t xml:space="preserve"> članku popraćeni su takvim riječima (</w:t>
      </w:r>
      <w:proofErr w:type="spellStart"/>
      <w:r w:rsidRPr="00344939">
        <w:rPr>
          <w:i/>
          <w:iCs/>
          <w:lang w:val="hr-HR"/>
        </w:rPr>
        <w:t>drift</w:t>
      </w:r>
      <w:proofErr w:type="spellEnd"/>
      <w:r w:rsidRPr="00344939">
        <w:rPr>
          <w:lang w:val="hr-HR"/>
        </w:rPr>
        <w:t xml:space="preserve">, </w:t>
      </w:r>
      <w:proofErr w:type="spellStart"/>
      <w:r w:rsidRPr="00344939">
        <w:rPr>
          <w:i/>
          <w:iCs/>
          <w:lang w:val="hr-HR"/>
        </w:rPr>
        <w:t>rotation</w:t>
      </w:r>
      <w:proofErr w:type="spellEnd"/>
      <w:r w:rsidRPr="00344939">
        <w:rPr>
          <w:lang w:val="hr-HR"/>
        </w:rPr>
        <w:t xml:space="preserve">) uz smjer naznačen strelicom. </w:t>
      </w:r>
      <w:r w:rsidR="00143450">
        <w:rPr>
          <w:lang w:val="hr-HR"/>
        </w:rPr>
        <w:t>(</w:t>
      </w:r>
      <w:r w:rsidRPr="00344939">
        <w:rPr>
          <w:lang w:val="hr-HR"/>
        </w:rPr>
        <w:t xml:space="preserve">Usp. </w:t>
      </w:r>
      <w:proofErr w:type="spellStart"/>
      <w:r w:rsidRPr="00344939">
        <w:rPr>
          <w:lang w:val="hr-HR"/>
        </w:rPr>
        <w:t>Horowitz</w:t>
      </w:r>
      <w:proofErr w:type="spellEnd"/>
      <w:r w:rsidRPr="00344939">
        <w:rPr>
          <w:lang w:val="hr-HR"/>
        </w:rPr>
        <w:t xml:space="preserve">, </w:t>
      </w:r>
      <w:proofErr w:type="spellStart"/>
      <w:r w:rsidRPr="00344939">
        <w:rPr>
          <w:i/>
          <w:iCs/>
          <w:lang w:val="hr-HR"/>
        </w:rPr>
        <w:t>The</w:t>
      </w:r>
      <w:proofErr w:type="spellEnd"/>
      <w:r w:rsidRPr="00344939">
        <w:rPr>
          <w:i/>
          <w:iCs/>
          <w:lang w:val="hr-HR"/>
        </w:rPr>
        <w:t xml:space="preserve"> </w:t>
      </w:r>
      <w:proofErr w:type="spellStart"/>
      <w:r w:rsidRPr="00344939">
        <w:rPr>
          <w:i/>
          <w:iCs/>
          <w:lang w:val="hr-HR"/>
        </w:rPr>
        <w:t>Imagery</w:t>
      </w:r>
      <w:proofErr w:type="spellEnd"/>
      <w:r w:rsidRPr="00344939">
        <w:rPr>
          <w:lang w:val="hr-HR"/>
        </w:rPr>
        <w:t>, str. 516, 518.</w:t>
      </w:r>
      <w:r w:rsidR="00143450">
        <w:rPr>
          <w:lang w:val="hr-HR"/>
        </w:rPr>
        <w:t>)</w:t>
      </w:r>
    </w:p>
  </w:footnote>
  <w:footnote w:id="19">
    <w:p w:rsidR="00113EC7" w:rsidRPr="00113EC7" w:rsidRDefault="00113EC7">
      <w:pPr>
        <w:pStyle w:val="Tekstfusnote"/>
        <w:rPr>
          <w:lang w:val="hr-HR"/>
        </w:rPr>
      </w:pPr>
      <w:r>
        <w:rPr>
          <w:rStyle w:val="Referencafusnote"/>
        </w:rPr>
        <w:footnoteRef/>
      </w:r>
      <w:r>
        <w:t xml:space="preserve"> </w:t>
      </w:r>
      <w:r>
        <w:rPr>
          <w:lang w:val="hr-HR"/>
        </w:rPr>
        <w:t xml:space="preserve">Usp. Nicole M. </w:t>
      </w:r>
      <w:proofErr w:type="spellStart"/>
      <w:r>
        <w:rPr>
          <w:lang w:val="hr-HR"/>
        </w:rPr>
        <w:t>Long</w:t>
      </w:r>
      <w:proofErr w:type="spellEnd"/>
      <w:r>
        <w:rPr>
          <w:lang w:val="hr-HR"/>
        </w:rPr>
        <w:t xml:space="preserve">, Brice A. </w:t>
      </w:r>
      <w:proofErr w:type="spellStart"/>
      <w:r>
        <w:rPr>
          <w:lang w:val="hr-HR"/>
        </w:rPr>
        <w:t>Kuhl</w:t>
      </w:r>
      <w:proofErr w:type="spellEnd"/>
      <w:r>
        <w:rPr>
          <w:lang w:val="hr-HR"/>
        </w:rPr>
        <w:t xml:space="preserve"> i Marvin M. </w:t>
      </w:r>
      <w:proofErr w:type="spellStart"/>
      <w:r>
        <w:rPr>
          <w:lang w:val="hr-HR"/>
        </w:rPr>
        <w:t>Chun</w:t>
      </w:r>
      <w:proofErr w:type="spellEnd"/>
      <w:r>
        <w:rPr>
          <w:lang w:val="hr-HR"/>
        </w:rPr>
        <w:t xml:space="preserve">, </w:t>
      </w:r>
      <w:proofErr w:type="spellStart"/>
      <w:r w:rsidR="0010013C">
        <w:rPr>
          <w:lang w:val="hr-HR"/>
        </w:rPr>
        <w:t>Memory</w:t>
      </w:r>
      <w:proofErr w:type="spellEnd"/>
      <w:r w:rsidR="0010013C">
        <w:rPr>
          <w:lang w:val="hr-HR"/>
        </w:rPr>
        <w:t xml:space="preserve"> </w:t>
      </w:r>
      <w:proofErr w:type="spellStart"/>
      <w:r w:rsidR="0010013C">
        <w:rPr>
          <w:lang w:val="hr-HR"/>
        </w:rPr>
        <w:t>and</w:t>
      </w:r>
      <w:proofErr w:type="spellEnd"/>
      <w:r w:rsidR="0010013C">
        <w:rPr>
          <w:lang w:val="hr-HR"/>
        </w:rPr>
        <w:t xml:space="preserve"> </w:t>
      </w:r>
      <w:proofErr w:type="spellStart"/>
      <w:r w:rsidR="0010013C">
        <w:rPr>
          <w:lang w:val="hr-HR"/>
        </w:rPr>
        <w:t>Attention</w:t>
      </w:r>
      <w:proofErr w:type="spellEnd"/>
      <w:r w:rsidR="0010013C">
        <w:rPr>
          <w:lang w:val="hr-HR"/>
        </w:rPr>
        <w:t xml:space="preserve">, u: John T. </w:t>
      </w:r>
      <w:proofErr w:type="spellStart"/>
      <w:r w:rsidR="0010013C">
        <w:rPr>
          <w:lang w:val="hr-HR"/>
        </w:rPr>
        <w:t>Wixted</w:t>
      </w:r>
      <w:proofErr w:type="spellEnd"/>
      <w:r w:rsidR="0010013C">
        <w:rPr>
          <w:lang w:val="hr-HR"/>
        </w:rPr>
        <w:t xml:space="preserve"> (glavni urednik), Elizabeth A. Phelps i Lila </w:t>
      </w:r>
      <w:proofErr w:type="spellStart"/>
      <w:r w:rsidR="0010013C">
        <w:rPr>
          <w:lang w:val="hr-HR"/>
        </w:rPr>
        <w:t>Davachi</w:t>
      </w:r>
      <w:proofErr w:type="spellEnd"/>
      <w:r w:rsidR="0010013C">
        <w:rPr>
          <w:lang w:val="hr-HR"/>
        </w:rPr>
        <w:t xml:space="preserve"> (urednice sveska), </w:t>
      </w:r>
      <w:r w:rsidR="0010013C" w:rsidRPr="0010013C">
        <w:rPr>
          <w:i/>
          <w:iCs/>
          <w:lang w:val="hr-HR"/>
        </w:rPr>
        <w:t xml:space="preserve">Stevens' </w:t>
      </w:r>
      <w:proofErr w:type="spellStart"/>
      <w:r w:rsidR="0010013C" w:rsidRPr="0010013C">
        <w:rPr>
          <w:i/>
          <w:iCs/>
          <w:lang w:val="hr-HR"/>
        </w:rPr>
        <w:t>Handbook</w:t>
      </w:r>
      <w:proofErr w:type="spellEnd"/>
      <w:r w:rsidR="0010013C" w:rsidRPr="0010013C">
        <w:rPr>
          <w:i/>
          <w:iCs/>
          <w:lang w:val="hr-HR"/>
        </w:rPr>
        <w:t xml:space="preserve"> </w:t>
      </w:r>
      <w:proofErr w:type="spellStart"/>
      <w:r w:rsidR="0010013C" w:rsidRPr="0010013C">
        <w:rPr>
          <w:i/>
          <w:iCs/>
          <w:lang w:val="hr-HR"/>
        </w:rPr>
        <w:t>of</w:t>
      </w:r>
      <w:proofErr w:type="spellEnd"/>
      <w:r w:rsidR="0010013C" w:rsidRPr="0010013C">
        <w:rPr>
          <w:i/>
          <w:iCs/>
          <w:lang w:val="hr-HR"/>
        </w:rPr>
        <w:t xml:space="preserve"> </w:t>
      </w:r>
      <w:proofErr w:type="spellStart"/>
      <w:r w:rsidR="0010013C" w:rsidRPr="0010013C">
        <w:rPr>
          <w:i/>
          <w:iCs/>
          <w:lang w:val="hr-HR"/>
        </w:rPr>
        <w:t>Experimental</w:t>
      </w:r>
      <w:proofErr w:type="spellEnd"/>
      <w:r w:rsidR="0010013C" w:rsidRPr="0010013C">
        <w:rPr>
          <w:i/>
          <w:iCs/>
          <w:lang w:val="hr-HR"/>
        </w:rPr>
        <w:t xml:space="preserve"> </w:t>
      </w:r>
      <w:proofErr w:type="spellStart"/>
      <w:r w:rsidR="0010013C" w:rsidRPr="0010013C">
        <w:rPr>
          <w:i/>
          <w:iCs/>
          <w:lang w:val="hr-HR"/>
        </w:rPr>
        <w:t>Psychology</w:t>
      </w:r>
      <w:proofErr w:type="spellEnd"/>
      <w:r w:rsidR="0010013C" w:rsidRPr="0010013C">
        <w:rPr>
          <w:i/>
          <w:iCs/>
          <w:lang w:val="hr-HR"/>
        </w:rPr>
        <w:t xml:space="preserve"> </w:t>
      </w:r>
      <w:proofErr w:type="spellStart"/>
      <w:r w:rsidR="0010013C" w:rsidRPr="0010013C">
        <w:rPr>
          <w:i/>
          <w:iCs/>
          <w:lang w:val="hr-HR"/>
        </w:rPr>
        <w:t>and</w:t>
      </w:r>
      <w:proofErr w:type="spellEnd"/>
      <w:r w:rsidR="0010013C" w:rsidRPr="0010013C">
        <w:rPr>
          <w:i/>
          <w:iCs/>
          <w:lang w:val="hr-HR"/>
        </w:rPr>
        <w:t xml:space="preserve"> </w:t>
      </w:r>
      <w:proofErr w:type="spellStart"/>
      <w:r w:rsidR="0010013C" w:rsidRPr="0010013C">
        <w:rPr>
          <w:i/>
          <w:iCs/>
          <w:lang w:val="hr-HR"/>
        </w:rPr>
        <w:t>Cognitive</w:t>
      </w:r>
      <w:proofErr w:type="spellEnd"/>
      <w:r w:rsidR="0010013C" w:rsidRPr="0010013C">
        <w:rPr>
          <w:i/>
          <w:iCs/>
          <w:lang w:val="hr-HR"/>
        </w:rPr>
        <w:t xml:space="preserve"> </w:t>
      </w:r>
      <w:proofErr w:type="spellStart"/>
      <w:r w:rsidR="0010013C" w:rsidRPr="0010013C">
        <w:rPr>
          <w:i/>
          <w:iCs/>
          <w:lang w:val="hr-HR"/>
        </w:rPr>
        <w:t>Neuroscience</w:t>
      </w:r>
      <w:proofErr w:type="spellEnd"/>
      <w:r w:rsidR="0010013C">
        <w:rPr>
          <w:lang w:val="hr-HR"/>
        </w:rPr>
        <w:t xml:space="preserve"> (četvrto izdanje), sv. 1: </w:t>
      </w:r>
      <w:proofErr w:type="spellStart"/>
      <w:r w:rsidR="0010013C" w:rsidRPr="0010013C">
        <w:rPr>
          <w:i/>
          <w:iCs/>
          <w:lang w:val="hr-HR"/>
        </w:rPr>
        <w:t>Learning</w:t>
      </w:r>
      <w:proofErr w:type="spellEnd"/>
      <w:r w:rsidR="0010013C" w:rsidRPr="0010013C">
        <w:rPr>
          <w:i/>
          <w:iCs/>
          <w:lang w:val="hr-HR"/>
        </w:rPr>
        <w:t xml:space="preserve"> </w:t>
      </w:r>
      <w:proofErr w:type="spellStart"/>
      <w:r w:rsidR="0010013C" w:rsidRPr="0010013C">
        <w:rPr>
          <w:i/>
          <w:iCs/>
          <w:lang w:val="hr-HR"/>
        </w:rPr>
        <w:t>and</w:t>
      </w:r>
      <w:proofErr w:type="spellEnd"/>
      <w:r w:rsidR="0010013C" w:rsidRPr="0010013C">
        <w:rPr>
          <w:i/>
          <w:iCs/>
          <w:lang w:val="hr-HR"/>
        </w:rPr>
        <w:t xml:space="preserve"> </w:t>
      </w:r>
      <w:proofErr w:type="spellStart"/>
      <w:r w:rsidR="0010013C" w:rsidRPr="0010013C">
        <w:rPr>
          <w:i/>
          <w:iCs/>
          <w:lang w:val="hr-HR"/>
        </w:rPr>
        <w:t>Memory</w:t>
      </w:r>
      <w:proofErr w:type="spellEnd"/>
      <w:r w:rsidR="0010013C">
        <w:rPr>
          <w:lang w:val="hr-HR"/>
        </w:rPr>
        <w:t xml:space="preserve">, John </w:t>
      </w:r>
      <w:proofErr w:type="spellStart"/>
      <w:r w:rsidR="0010013C">
        <w:rPr>
          <w:lang w:val="hr-HR"/>
        </w:rPr>
        <w:t>Wiley</w:t>
      </w:r>
      <w:proofErr w:type="spellEnd"/>
      <w:r w:rsidR="0010013C">
        <w:rPr>
          <w:lang w:val="hr-HR"/>
        </w:rPr>
        <w:t xml:space="preserve"> </w:t>
      </w:r>
      <w:proofErr w:type="spellStart"/>
      <w:r w:rsidR="0010013C">
        <w:rPr>
          <w:lang w:val="hr-HR"/>
        </w:rPr>
        <w:t>and</w:t>
      </w:r>
      <w:proofErr w:type="spellEnd"/>
      <w:r w:rsidR="0010013C">
        <w:rPr>
          <w:lang w:val="hr-HR"/>
        </w:rPr>
        <w:t xml:space="preserve"> </w:t>
      </w:r>
      <w:proofErr w:type="spellStart"/>
      <w:r w:rsidR="0010013C">
        <w:rPr>
          <w:lang w:val="hr-HR"/>
        </w:rPr>
        <w:t>Sons</w:t>
      </w:r>
      <w:proofErr w:type="spellEnd"/>
      <w:r w:rsidR="0010013C">
        <w:rPr>
          <w:lang w:val="hr-HR"/>
        </w:rPr>
        <w:t xml:space="preserve">, New York, 2018., str. 285-290 (u daljnjem tekstu služim se kraticom </w:t>
      </w:r>
      <w:proofErr w:type="spellStart"/>
      <w:r w:rsidR="0010013C">
        <w:rPr>
          <w:lang w:val="hr-HR"/>
        </w:rPr>
        <w:t>Long</w:t>
      </w:r>
      <w:proofErr w:type="spellEnd"/>
      <w:r w:rsidR="0010013C">
        <w:rPr>
          <w:lang w:val="hr-HR"/>
        </w:rPr>
        <w:t xml:space="preserve">, </w:t>
      </w:r>
      <w:proofErr w:type="spellStart"/>
      <w:r w:rsidR="0010013C">
        <w:rPr>
          <w:lang w:val="hr-HR"/>
        </w:rPr>
        <w:t>Kuhl</w:t>
      </w:r>
      <w:proofErr w:type="spellEnd"/>
      <w:r w:rsidR="0010013C">
        <w:rPr>
          <w:lang w:val="hr-HR"/>
        </w:rPr>
        <w:t xml:space="preserve"> i </w:t>
      </w:r>
      <w:proofErr w:type="spellStart"/>
      <w:r w:rsidR="0010013C">
        <w:rPr>
          <w:lang w:val="hr-HR"/>
        </w:rPr>
        <w:t>Chun</w:t>
      </w:r>
      <w:proofErr w:type="spellEnd"/>
      <w:r w:rsidR="0010013C">
        <w:rPr>
          <w:lang w:val="hr-HR"/>
        </w:rPr>
        <w:t xml:space="preserve">, </w:t>
      </w:r>
      <w:proofErr w:type="spellStart"/>
      <w:r w:rsidR="0010013C" w:rsidRPr="0010013C">
        <w:rPr>
          <w:i/>
          <w:iCs/>
          <w:lang w:val="hr-HR"/>
        </w:rPr>
        <w:t>Memory</w:t>
      </w:r>
      <w:proofErr w:type="spellEnd"/>
      <w:r w:rsidR="0010013C" w:rsidRPr="0010013C">
        <w:rPr>
          <w:i/>
          <w:iCs/>
          <w:lang w:val="hr-HR"/>
        </w:rPr>
        <w:t xml:space="preserve"> </w:t>
      </w:r>
      <w:proofErr w:type="spellStart"/>
      <w:r w:rsidR="0010013C" w:rsidRPr="0010013C">
        <w:rPr>
          <w:i/>
          <w:iCs/>
          <w:lang w:val="hr-HR"/>
        </w:rPr>
        <w:t>and</w:t>
      </w:r>
      <w:proofErr w:type="spellEnd"/>
      <w:r w:rsidR="0010013C" w:rsidRPr="0010013C">
        <w:rPr>
          <w:i/>
          <w:iCs/>
          <w:lang w:val="hr-HR"/>
        </w:rPr>
        <w:t xml:space="preserve"> </w:t>
      </w:r>
      <w:proofErr w:type="spellStart"/>
      <w:r w:rsidR="0010013C" w:rsidRPr="0010013C">
        <w:rPr>
          <w:i/>
          <w:iCs/>
          <w:lang w:val="hr-HR"/>
        </w:rPr>
        <w:t>Attention</w:t>
      </w:r>
      <w:proofErr w:type="spellEnd"/>
      <w:r w:rsidR="0010013C">
        <w:rPr>
          <w:lang w:val="hr-HR"/>
        </w:rPr>
        <w:t>).</w:t>
      </w:r>
    </w:p>
  </w:footnote>
  <w:footnote w:id="20">
    <w:p w:rsidR="0010013C" w:rsidRPr="0010013C" w:rsidRDefault="0010013C">
      <w:pPr>
        <w:pStyle w:val="Tekstfusnote"/>
        <w:rPr>
          <w:lang w:val="hr-HR"/>
        </w:rPr>
      </w:pPr>
      <w:r>
        <w:rPr>
          <w:rStyle w:val="Referencafusnote"/>
        </w:rPr>
        <w:footnoteRef/>
      </w:r>
      <w:r>
        <w:t xml:space="preserve"> </w:t>
      </w:r>
      <w:proofErr w:type="spellStart"/>
      <w:r>
        <w:t>Usp</w:t>
      </w:r>
      <w:proofErr w:type="spellEnd"/>
      <w:r>
        <w:t xml:space="preserve">. </w:t>
      </w:r>
      <w:proofErr w:type="spellStart"/>
      <w:r>
        <w:rPr>
          <w:lang w:val="hr-HR"/>
        </w:rPr>
        <w:t>Long</w:t>
      </w:r>
      <w:proofErr w:type="spellEnd"/>
      <w:r>
        <w:rPr>
          <w:lang w:val="hr-HR"/>
        </w:rPr>
        <w:t xml:space="preserve">, </w:t>
      </w:r>
      <w:proofErr w:type="spellStart"/>
      <w:r>
        <w:rPr>
          <w:lang w:val="hr-HR"/>
        </w:rPr>
        <w:t>Kuhl</w:t>
      </w:r>
      <w:proofErr w:type="spellEnd"/>
      <w:r>
        <w:rPr>
          <w:lang w:val="hr-HR"/>
        </w:rPr>
        <w:t xml:space="preserve"> i </w:t>
      </w:r>
      <w:proofErr w:type="spellStart"/>
      <w:r>
        <w:rPr>
          <w:lang w:val="hr-HR"/>
        </w:rPr>
        <w:t>Chun</w:t>
      </w:r>
      <w:proofErr w:type="spellEnd"/>
      <w:r>
        <w:rPr>
          <w:lang w:val="hr-HR"/>
        </w:rPr>
        <w:t xml:space="preserve">, </w:t>
      </w:r>
      <w:proofErr w:type="spellStart"/>
      <w:r w:rsidRPr="0010013C">
        <w:rPr>
          <w:i/>
          <w:iCs/>
          <w:lang w:val="hr-HR"/>
        </w:rPr>
        <w:t>Memory</w:t>
      </w:r>
      <w:proofErr w:type="spellEnd"/>
      <w:r w:rsidRPr="0010013C">
        <w:rPr>
          <w:i/>
          <w:iCs/>
          <w:lang w:val="hr-HR"/>
        </w:rPr>
        <w:t xml:space="preserve"> </w:t>
      </w:r>
      <w:proofErr w:type="spellStart"/>
      <w:r w:rsidRPr="0010013C">
        <w:rPr>
          <w:i/>
          <w:iCs/>
          <w:lang w:val="hr-HR"/>
        </w:rPr>
        <w:t>and</w:t>
      </w:r>
      <w:proofErr w:type="spellEnd"/>
      <w:r w:rsidRPr="0010013C">
        <w:rPr>
          <w:i/>
          <w:iCs/>
          <w:lang w:val="hr-HR"/>
        </w:rPr>
        <w:t xml:space="preserve"> </w:t>
      </w:r>
      <w:proofErr w:type="spellStart"/>
      <w:r w:rsidRPr="0010013C">
        <w:rPr>
          <w:i/>
          <w:iCs/>
          <w:lang w:val="hr-HR"/>
        </w:rPr>
        <w:t>Attention</w:t>
      </w:r>
      <w:proofErr w:type="spellEnd"/>
      <w:r>
        <w:rPr>
          <w:lang w:val="hr-HR"/>
        </w:rPr>
        <w:t>, str. 286-287.</w:t>
      </w:r>
    </w:p>
  </w:footnote>
  <w:footnote w:id="21">
    <w:p w:rsidR="00074B31" w:rsidRPr="00344939" w:rsidRDefault="00074B31">
      <w:pPr>
        <w:pStyle w:val="Tekstfusnote"/>
        <w:rPr>
          <w:lang w:val="hr-HR"/>
        </w:rPr>
      </w:pPr>
      <w:r w:rsidRPr="00344939">
        <w:rPr>
          <w:rStyle w:val="Referencafusnote"/>
          <w:lang w:val="hr-HR"/>
        </w:rPr>
        <w:footnoteRef/>
      </w:r>
      <w:r w:rsidRPr="00344939">
        <w:rPr>
          <w:lang w:val="hr-HR"/>
        </w:rPr>
        <w:t xml:space="preserve"> </w:t>
      </w:r>
      <w:r w:rsidR="007C12D6" w:rsidRPr="00344939">
        <w:rPr>
          <w:lang w:val="hr-HR"/>
        </w:rPr>
        <w:t xml:space="preserve">Usp. </w:t>
      </w:r>
      <w:r w:rsidRPr="00344939">
        <w:rPr>
          <w:lang w:val="hr-HR"/>
        </w:rPr>
        <w:t xml:space="preserve">Schultz i </w:t>
      </w:r>
      <w:proofErr w:type="spellStart"/>
      <w:r w:rsidRPr="00344939">
        <w:rPr>
          <w:lang w:val="hr-HR"/>
        </w:rPr>
        <w:t>Melzack</w:t>
      </w:r>
      <w:proofErr w:type="spellEnd"/>
      <w:r w:rsidRPr="00344939">
        <w:rPr>
          <w:lang w:val="hr-HR"/>
        </w:rPr>
        <w:t xml:space="preserve">, </w:t>
      </w:r>
      <w:proofErr w:type="spellStart"/>
      <w:r w:rsidRPr="00344939">
        <w:rPr>
          <w:i/>
          <w:iCs/>
          <w:lang w:val="hr-HR"/>
        </w:rPr>
        <w:t>Phantom</w:t>
      </w:r>
      <w:proofErr w:type="spellEnd"/>
      <w:r w:rsidRPr="00344939">
        <w:rPr>
          <w:i/>
          <w:iCs/>
          <w:lang w:val="hr-HR"/>
        </w:rPr>
        <w:t xml:space="preserve"> </w:t>
      </w:r>
      <w:proofErr w:type="spellStart"/>
      <w:r w:rsidRPr="00344939">
        <w:rPr>
          <w:i/>
          <w:iCs/>
          <w:lang w:val="hr-HR"/>
        </w:rPr>
        <w:t>visual</w:t>
      </w:r>
      <w:proofErr w:type="spellEnd"/>
      <w:r w:rsidRPr="00344939">
        <w:rPr>
          <w:i/>
          <w:iCs/>
          <w:lang w:val="hr-HR"/>
        </w:rPr>
        <w:t xml:space="preserve"> </w:t>
      </w:r>
      <w:proofErr w:type="spellStart"/>
      <w:r w:rsidRPr="00344939">
        <w:rPr>
          <w:i/>
          <w:iCs/>
          <w:lang w:val="hr-HR"/>
        </w:rPr>
        <w:t>images</w:t>
      </w:r>
      <w:proofErr w:type="spellEnd"/>
      <w:r w:rsidRPr="00344939">
        <w:rPr>
          <w:lang w:val="hr-HR"/>
        </w:rPr>
        <w:t xml:space="preserve">, str. </w:t>
      </w:r>
      <w:r w:rsidRPr="00143450">
        <w:rPr>
          <w:lang w:val="hr-HR"/>
        </w:rPr>
        <w:t>813</w:t>
      </w:r>
      <w:r w:rsidR="00C93392" w:rsidRPr="00344939">
        <w:rPr>
          <w:lang w:val="hr-HR"/>
        </w:rPr>
        <w:t xml:space="preserve">; O' Farrell i dr., </w:t>
      </w:r>
      <w:r w:rsidR="00C93392" w:rsidRPr="00344939">
        <w:rPr>
          <w:i/>
          <w:iCs/>
          <w:lang w:val="hr-HR"/>
        </w:rPr>
        <w:t xml:space="preserve">A </w:t>
      </w:r>
      <w:proofErr w:type="spellStart"/>
      <w:r w:rsidR="00C93392" w:rsidRPr="00344939">
        <w:rPr>
          <w:i/>
          <w:iCs/>
          <w:lang w:val="hr-HR"/>
        </w:rPr>
        <w:t>Review</w:t>
      </w:r>
      <w:proofErr w:type="spellEnd"/>
      <w:r w:rsidR="00C93392" w:rsidRPr="00344939">
        <w:rPr>
          <w:lang w:val="hr-HR"/>
        </w:rPr>
        <w:t>, str.</w:t>
      </w:r>
      <w:r w:rsidR="002257CF" w:rsidRPr="00344939">
        <w:rPr>
          <w:lang w:val="hr-HR"/>
        </w:rPr>
        <w:t xml:space="preserve"> </w:t>
      </w:r>
      <w:r w:rsidR="00C93392" w:rsidRPr="00344939">
        <w:rPr>
          <w:lang w:val="hr-HR"/>
        </w:rPr>
        <w:t>261.</w:t>
      </w:r>
    </w:p>
  </w:footnote>
  <w:footnote w:id="22">
    <w:p w:rsidR="006E672F" w:rsidRPr="00344939" w:rsidRDefault="006E672F">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Usp. Thomas </w:t>
      </w:r>
      <w:proofErr w:type="spellStart"/>
      <w:r w:rsidRPr="00344939">
        <w:rPr>
          <w:lang w:val="hr-HR"/>
        </w:rPr>
        <w:t>Reid</w:t>
      </w:r>
      <w:proofErr w:type="spellEnd"/>
      <w:r w:rsidRPr="00344939">
        <w:rPr>
          <w:lang w:val="hr-HR"/>
        </w:rPr>
        <w:t xml:space="preserve">, </w:t>
      </w:r>
      <w:proofErr w:type="spellStart"/>
      <w:r w:rsidRPr="00344939">
        <w:rPr>
          <w:i/>
          <w:iCs/>
          <w:lang w:val="hr-HR"/>
        </w:rPr>
        <w:t>Inquiry</w:t>
      </w:r>
      <w:proofErr w:type="spellEnd"/>
      <w:r w:rsidRPr="00344939">
        <w:rPr>
          <w:i/>
          <w:iCs/>
          <w:lang w:val="hr-HR"/>
        </w:rPr>
        <w:t xml:space="preserve"> </w:t>
      </w:r>
      <w:proofErr w:type="spellStart"/>
      <w:r w:rsidRPr="00344939">
        <w:rPr>
          <w:i/>
          <w:iCs/>
          <w:lang w:val="hr-HR"/>
        </w:rPr>
        <w:t>and</w:t>
      </w:r>
      <w:proofErr w:type="spellEnd"/>
      <w:r w:rsidRPr="00344939">
        <w:rPr>
          <w:i/>
          <w:iCs/>
          <w:lang w:val="hr-HR"/>
        </w:rPr>
        <w:t xml:space="preserve"> </w:t>
      </w:r>
      <w:proofErr w:type="spellStart"/>
      <w:r w:rsidRPr="00344939">
        <w:rPr>
          <w:i/>
          <w:iCs/>
          <w:lang w:val="hr-HR"/>
        </w:rPr>
        <w:t>Essays</w:t>
      </w:r>
      <w:proofErr w:type="spellEnd"/>
      <w:r w:rsidRPr="00344939">
        <w:rPr>
          <w:lang w:val="hr-HR"/>
        </w:rPr>
        <w:t xml:space="preserve">, </w:t>
      </w:r>
      <w:proofErr w:type="spellStart"/>
      <w:r w:rsidRPr="00344939">
        <w:rPr>
          <w:lang w:val="hr-HR"/>
        </w:rPr>
        <w:t>Hackett</w:t>
      </w:r>
      <w:proofErr w:type="spellEnd"/>
      <w:r w:rsidRPr="00344939">
        <w:rPr>
          <w:lang w:val="hr-HR"/>
        </w:rPr>
        <w:t xml:space="preserve"> </w:t>
      </w:r>
      <w:proofErr w:type="spellStart"/>
      <w:r w:rsidRPr="00344939">
        <w:rPr>
          <w:lang w:val="hr-HR"/>
        </w:rPr>
        <w:t>Publishing</w:t>
      </w:r>
      <w:proofErr w:type="spellEnd"/>
      <w:r w:rsidRPr="00344939">
        <w:rPr>
          <w:lang w:val="hr-HR"/>
        </w:rPr>
        <w:t xml:space="preserve"> Company, </w:t>
      </w:r>
      <w:proofErr w:type="spellStart"/>
      <w:r w:rsidRPr="00344939">
        <w:rPr>
          <w:lang w:val="hr-HR"/>
        </w:rPr>
        <w:t>Indianapolis</w:t>
      </w:r>
      <w:proofErr w:type="spellEnd"/>
      <w:r w:rsidRPr="00344939">
        <w:rPr>
          <w:lang w:val="hr-HR"/>
        </w:rPr>
        <w:t>, 1983., str. 92-97.</w:t>
      </w:r>
    </w:p>
  </w:footnote>
  <w:footnote w:id="23">
    <w:p w:rsidR="004B3BEC" w:rsidRPr="00344939" w:rsidRDefault="004B3BEC">
      <w:pPr>
        <w:pStyle w:val="Tekstfusnote"/>
        <w:rPr>
          <w:lang w:val="hr-HR"/>
        </w:rPr>
      </w:pPr>
      <w:r w:rsidRPr="00344939">
        <w:rPr>
          <w:rStyle w:val="Referencafusnote"/>
          <w:lang w:val="hr-HR"/>
        </w:rPr>
        <w:footnoteRef/>
      </w:r>
      <w:r w:rsidRPr="00344939">
        <w:rPr>
          <w:lang w:val="hr-HR"/>
        </w:rPr>
        <w:t xml:space="preserve"> </w:t>
      </w:r>
      <w:r w:rsidR="006E672F" w:rsidRPr="00344939">
        <w:rPr>
          <w:lang w:val="hr-HR"/>
        </w:rPr>
        <w:t xml:space="preserve">Usp. D. H. </w:t>
      </w:r>
      <w:proofErr w:type="spellStart"/>
      <w:r w:rsidR="006E672F" w:rsidRPr="00344939">
        <w:rPr>
          <w:lang w:val="hr-HR"/>
        </w:rPr>
        <w:t>ffytche</w:t>
      </w:r>
      <w:proofErr w:type="spellEnd"/>
      <w:r w:rsidR="006E672F" w:rsidRPr="00344939">
        <w:rPr>
          <w:lang w:val="hr-HR"/>
        </w:rPr>
        <w:t xml:space="preserve">, R. J. Howard, M. J. </w:t>
      </w:r>
      <w:proofErr w:type="spellStart"/>
      <w:r w:rsidR="006E672F" w:rsidRPr="00344939">
        <w:rPr>
          <w:lang w:val="hr-HR"/>
        </w:rPr>
        <w:t>Brammer</w:t>
      </w:r>
      <w:proofErr w:type="spellEnd"/>
      <w:r w:rsidR="006E672F" w:rsidRPr="00344939">
        <w:rPr>
          <w:lang w:val="hr-HR"/>
        </w:rPr>
        <w:t xml:space="preserve">, A. David, P. </w:t>
      </w:r>
      <w:proofErr w:type="spellStart"/>
      <w:r w:rsidR="006E672F" w:rsidRPr="00344939">
        <w:rPr>
          <w:lang w:val="hr-HR"/>
        </w:rPr>
        <w:t>Woodruff</w:t>
      </w:r>
      <w:proofErr w:type="spellEnd"/>
      <w:r w:rsidR="006E672F" w:rsidRPr="00344939">
        <w:rPr>
          <w:lang w:val="hr-HR"/>
        </w:rPr>
        <w:t xml:space="preserve"> I S. Williams, </w:t>
      </w:r>
      <w:proofErr w:type="spellStart"/>
      <w:r w:rsidR="006E672F" w:rsidRPr="00344939">
        <w:rPr>
          <w:lang w:val="hr-HR"/>
        </w:rPr>
        <w:t>The</w:t>
      </w:r>
      <w:proofErr w:type="spellEnd"/>
      <w:r w:rsidR="006E672F" w:rsidRPr="00344939">
        <w:rPr>
          <w:lang w:val="hr-HR"/>
        </w:rPr>
        <w:t xml:space="preserve"> </w:t>
      </w:r>
      <w:proofErr w:type="spellStart"/>
      <w:r w:rsidR="006E672F" w:rsidRPr="00344939">
        <w:rPr>
          <w:lang w:val="hr-HR"/>
        </w:rPr>
        <w:t>anatomy</w:t>
      </w:r>
      <w:proofErr w:type="spellEnd"/>
      <w:r w:rsidR="006E672F" w:rsidRPr="00344939">
        <w:rPr>
          <w:lang w:val="hr-HR"/>
        </w:rPr>
        <w:t xml:space="preserve"> </w:t>
      </w:r>
      <w:proofErr w:type="spellStart"/>
      <w:r w:rsidR="006E672F" w:rsidRPr="00344939">
        <w:rPr>
          <w:lang w:val="hr-HR"/>
        </w:rPr>
        <w:t>of</w:t>
      </w:r>
      <w:proofErr w:type="spellEnd"/>
      <w:r w:rsidR="006E672F" w:rsidRPr="00344939">
        <w:rPr>
          <w:lang w:val="hr-HR"/>
        </w:rPr>
        <w:t xml:space="preserve"> </w:t>
      </w:r>
      <w:proofErr w:type="spellStart"/>
      <w:r w:rsidR="006E672F" w:rsidRPr="00344939">
        <w:rPr>
          <w:lang w:val="hr-HR"/>
        </w:rPr>
        <w:t>conscious</w:t>
      </w:r>
      <w:proofErr w:type="spellEnd"/>
      <w:r w:rsidR="006E672F" w:rsidRPr="00344939">
        <w:rPr>
          <w:lang w:val="hr-HR"/>
        </w:rPr>
        <w:t xml:space="preserve"> </w:t>
      </w:r>
      <w:proofErr w:type="spellStart"/>
      <w:r w:rsidR="006E672F" w:rsidRPr="00344939">
        <w:rPr>
          <w:lang w:val="hr-HR"/>
        </w:rPr>
        <w:t>vision</w:t>
      </w:r>
      <w:proofErr w:type="spellEnd"/>
      <w:r w:rsidR="006E672F" w:rsidRPr="00344939">
        <w:rPr>
          <w:lang w:val="hr-HR"/>
        </w:rPr>
        <w:t xml:space="preserve">: </w:t>
      </w:r>
      <w:proofErr w:type="spellStart"/>
      <w:r w:rsidR="00DE3E45" w:rsidRPr="00344939">
        <w:rPr>
          <w:lang w:val="hr-HR"/>
        </w:rPr>
        <w:t>an</w:t>
      </w:r>
      <w:proofErr w:type="spellEnd"/>
      <w:r w:rsidR="00DE3E45" w:rsidRPr="00344939">
        <w:rPr>
          <w:lang w:val="hr-HR"/>
        </w:rPr>
        <w:t xml:space="preserve"> </w:t>
      </w:r>
      <w:proofErr w:type="spellStart"/>
      <w:r w:rsidR="00DE3E45" w:rsidRPr="00344939">
        <w:rPr>
          <w:lang w:val="hr-HR"/>
        </w:rPr>
        <w:t>fMRI</w:t>
      </w:r>
      <w:proofErr w:type="spellEnd"/>
      <w:r w:rsidR="00DE3E45" w:rsidRPr="00344939">
        <w:rPr>
          <w:lang w:val="hr-HR"/>
        </w:rPr>
        <w:t xml:space="preserve"> </w:t>
      </w:r>
      <w:proofErr w:type="spellStart"/>
      <w:r w:rsidR="00DE3E45" w:rsidRPr="00344939">
        <w:rPr>
          <w:lang w:val="hr-HR"/>
        </w:rPr>
        <w:t>study</w:t>
      </w:r>
      <w:proofErr w:type="spellEnd"/>
      <w:r w:rsidR="00DE3E45" w:rsidRPr="00344939">
        <w:rPr>
          <w:lang w:val="hr-HR"/>
        </w:rPr>
        <w:t xml:space="preserve"> </w:t>
      </w:r>
      <w:proofErr w:type="spellStart"/>
      <w:r w:rsidR="00DE3E45" w:rsidRPr="00344939">
        <w:rPr>
          <w:lang w:val="hr-HR"/>
        </w:rPr>
        <w:t>of</w:t>
      </w:r>
      <w:proofErr w:type="spellEnd"/>
      <w:r w:rsidR="00DE3E45" w:rsidRPr="00344939">
        <w:rPr>
          <w:lang w:val="hr-HR"/>
        </w:rPr>
        <w:t xml:space="preserve"> </w:t>
      </w:r>
      <w:proofErr w:type="spellStart"/>
      <w:r w:rsidR="00DE3E45" w:rsidRPr="00344939">
        <w:rPr>
          <w:lang w:val="hr-HR"/>
        </w:rPr>
        <w:t>visual</w:t>
      </w:r>
      <w:proofErr w:type="spellEnd"/>
      <w:r w:rsidR="00DE3E45" w:rsidRPr="00344939">
        <w:rPr>
          <w:lang w:val="hr-HR"/>
        </w:rPr>
        <w:t xml:space="preserve"> </w:t>
      </w:r>
      <w:proofErr w:type="spellStart"/>
      <w:r w:rsidR="00DE3E45" w:rsidRPr="00344939">
        <w:rPr>
          <w:lang w:val="hr-HR"/>
        </w:rPr>
        <w:t>hallucinations</w:t>
      </w:r>
      <w:proofErr w:type="spellEnd"/>
      <w:r w:rsidR="00DE3E45" w:rsidRPr="00344939">
        <w:rPr>
          <w:lang w:val="hr-HR"/>
        </w:rPr>
        <w:t xml:space="preserve">, </w:t>
      </w:r>
      <w:r w:rsidR="00DE3E45" w:rsidRPr="00344939">
        <w:rPr>
          <w:i/>
          <w:iCs/>
          <w:lang w:val="hr-HR"/>
        </w:rPr>
        <w:t xml:space="preserve">Nature </w:t>
      </w:r>
      <w:proofErr w:type="spellStart"/>
      <w:r w:rsidR="00DE3E45" w:rsidRPr="00344939">
        <w:rPr>
          <w:i/>
          <w:iCs/>
          <w:lang w:val="hr-HR"/>
        </w:rPr>
        <w:t>Neuroscience</w:t>
      </w:r>
      <w:proofErr w:type="spellEnd"/>
      <w:r w:rsidR="00DE3E45" w:rsidRPr="00344939">
        <w:rPr>
          <w:lang w:val="hr-HR"/>
        </w:rPr>
        <w:t xml:space="preserve"> 1 (1998) 8, str. 738, 740-741. Usp. također Dominic H. </w:t>
      </w:r>
      <w:proofErr w:type="spellStart"/>
      <w:r w:rsidR="00DE3E45" w:rsidRPr="00344939">
        <w:rPr>
          <w:lang w:val="hr-HR"/>
        </w:rPr>
        <w:t>ffytche</w:t>
      </w:r>
      <w:proofErr w:type="spellEnd"/>
      <w:r w:rsidR="00DE3E45" w:rsidRPr="00344939">
        <w:rPr>
          <w:lang w:val="hr-HR"/>
        </w:rPr>
        <w:t xml:space="preserve">, </w:t>
      </w:r>
      <w:proofErr w:type="spellStart"/>
      <w:r w:rsidR="00DE3E45" w:rsidRPr="00344939">
        <w:rPr>
          <w:lang w:val="hr-HR"/>
        </w:rPr>
        <w:t>Visual</w:t>
      </w:r>
      <w:proofErr w:type="spellEnd"/>
      <w:r w:rsidR="00DE3E45" w:rsidRPr="00344939">
        <w:rPr>
          <w:lang w:val="hr-HR"/>
        </w:rPr>
        <w:t xml:space="preserve"> </w:t>
      </w:r>
      <w:proofErr w:type="spellStart"/>
      <w:r w:rsidR="00DE3E45" w:rsidRPr="00344939">
        <w:rPr>
          <w:lang w:val="hr-HR"/>
        </w:rPr>
        <w:t>hallucinatory</w:t>
      </w:r>
      <w:proofErr w:type="spellEnd"/>
      <w:r w:rsidR="00DE3E45" w:rsidRPr="00344939">
        <w:rPr>
          <w:lang w:val="hr-HR"/>
        </w:rPr>
        <w:t xml:space="preserve"> </w:t>
      </w:r>
      <w:proofErr w:type="spellStart"/>
      <w:r w:rsidR="00DE3E45" w:rsidRPr="00344939">
        <w:rPr>
          <w:lang w:val="hr-HR"/>
        </w:rPr>
        <w:t>syndromes</w:t>
      </w:r>
      <w:proofErr w:type="spellEnd"/>
      <w:r w:rsidR="00DE3E45" w:rsidRPr="00344939">
        <w:rPr>
          <w:lang w:val="hr-HR"/>
        </w:rPr>
        <w:t xml:space="preserve">: past, </w:t>
      </w:r>
      <w:proofErr w:type="spellStart"/>
      <w:r w:rsidR="00DE3E45" w:rsidRPr="00344939">
        <w:rPr>
          <w:lang w:val="hr-HR"/>
        </w:rPr>
        <w:t>present</w:t>
      </w:r>
      <w:proofErr w:type="spellEnd"/>
      <w:r w:rsidR="00DE3E45" w:rsidRPr="00344939">
        <w:rPr>
          <w:lang w:val="hr-HR"/>
        </w:rPr>
        <w:t xml:space="preserve">, </w:t>
      </w:r>
      <w:proofErr w:type="spellStart"/>
      <w:r w:rsidR="00DE3E45" w:rsidRPr="00344939">
        <w:rPr>
          <w:lang w:val="hr-HR"/>
        </w:rPr>
        <w:t>and</w:t>
      </w:r>
      <w:proofErr w:type="spellEnd"/>
      <w:r w:rsidR="00DE3E45" w:rsidRPr="00344939">
        <w:rPr>
          <w:lang w:val="hr-HR"/>
        </w:rPr>
        <w:t xml:space="preserve"> future, </w:t>
      </w:r>
      <w:proofErr w:type="spellStart"/>
      <w:r w:rsidR="000B6112" w:rsidRPr="00344939">
        <w:rPr>
          <w:i/>
          <w:iCs/>
          <w:lang w:val="hr-HR"/>
        </w:rPr>
        <w:t>Dialogues</w:t>
      </w:r>
      <w:proofErr w:type="spellEnd"/>
      <w:r w:rsidR="000B6112" w:rsidRPr="00344939">
        <w:rPr>
          <w:i/>
          <w:iCs/>
          <w:lang w:val="hr-HR"/>
        </w:rPr>
        <w:t xml:space="preserve"> </w:t>
      </w:r>
      <w:proofErr w:type="spellStart"/>
      <w:r w:rsidR="000B6112" w:rsidRPr="00344939">
        <w:rPr>
          <w:i/>
          <w:iCs/>
          <w:lang w:val="hr-HR"/>
        </w:rPr>
        <w:t>in</w:t>
      </w:r>
      <w:proofErr w:type="spellEnd"/>
      <w:r w:rsidR="000B6112" w:rsidRPr="00344939">
        <w:rPr>
          <w:i/>
          <w:iCs/>
          <w:lang w:val="hr-HR"/>
        </w:rPr>
        <w:t xml:space="preserve"> </w:t>
      </w:r>
      <w:proofErr w:type="spellStart"/>
      <w:r w:rsidR="000B6112" w:rsidRPr="00344939">
        <w:rPr>
          <w:i/>
          <w:iCs/>
          <w:lang w:val="hr-HR"/>
        </w:rPr>
        <w:t>Clinical</w:t>
      </w:r>
      <w:proofErr w:type="spellEnd"/>
      <w:r w:rsidR="000B6112" w:rsidRPr="00344939">
        <w:rPr>
          <w:i/>
          <w:iCs/>
          <w:lang w:val="hr-HR"/>
        </w:rPr>
        <w:t xml:space="preserve"> </w:t>
      </w:r>
      <w:proofErr w:type="spellStart"/>
      <w:r w:rsidR="000B6112" w:rsidRPr="00344939">
        <w:rPr>
          <w:i/>
          <w:iCs/>
          <w:lang w:val="hr-HR"/>
        </w:rPr>
        <w:t>Neuroscience</w:t>
      </w:r>
      <w:proofErr w:type="spellEnd"/>
      <w:r w:rsidR="000B6112" w:rsidRPr="00344939">
        <w:rPr>
          <w:lang w:val="hr-HR"/>
        </w:rPr>
        <w:t xml:space="preserve"> 9 (2007) 2, str. 182-183; Dominic H. </w:t>
      </w:r>
      <w:proofErr w:type="spellStart"/>
      <w:r w:rsidR="000B6112" w:rsidRPr="00344939">
        <w:rPr>
          <w:lang w:val="hr-HR"/>
        </w:rPr>
        <w:t>ffytche</w:t>
      </w:r>
      <w:proofErr w:type="spellEnd"/>
      <w:r w:rsidR="000B6112" w:rsidRPr="00344939">
        <w:rPr>
          <w:lang w:val="hr-HR"/>
        </w:rPr>
        <w:t xml:space="preserve">, </w:t>
      </w:r>
      <w:proofErr w:type="spellStart"/>
      <w:r w:rsidR="000B6112" w:rsidRPr="00344939">
        <w:rPr>
          <w:lang w:val="hr-HR"/>
        </w:rPr>
        <w:t>The</w:t>
      </w:r>
      <w:proofErr w:type="spellEnd"/>
      <w:r w:rsidR="000B6112" w:rsidRPr="00344939">
        <w:rPr>
          <w:lang w:val="hr-HR"/>
        </w:rPr>
        <w:t xml:space="preserve"> </w:t>
      </w:r>
      <w:proofErr w:type="spellStart"/>
      <w:r w:rsidR="000B6112" w:rsidRPr="00344939">
        <w:rPr>
          <w:lang w:val="hr-HR"/>
        </w:rPr>
        <w:t>hodology</w:t>
      </w:r>
      <w:proofErr w:type="spellEnd"/>
      <w:r w:rsidR="000B6112" w:rsidRPr="00344939">
        <w:rPr>
          <w:lang w:val="hr-HR"/>
        </w:rPr>
        <w:t xml:space="preserve"> </w:t>
      </w:r>
      <w:proofErr w:type="spellStart"/>
      <w:r w:rsidR="000B6112" w:rsidRPr="00344939">
        <w:rPr>
          <w:lang w:val="hr-HR"/>
        </w:rPr>
        <w:t>of</w:t>
      </w:r>
      <w:proofErr w:type="spellEnd"/>
      <w:r w:rsidR="000B6112" w:rsidRPr="00344939">
        <w:rPr>
          <w:lang w:val="hr-HR"/>
        </w:rPr>
        <w:t xml:space="preserve"> </w:t>
      </w:r>
      <w:proofErr w:type="spellStart"/>
      <w:r w:rsidR="000B6112" w:rsidRPr="00344939">
        <w:rPr>
          <w:lang w:val="hr-HR"/>
        </w:rPr>
        <w:t>hallucinations</w:t>
      </w:r>
      <w:proofErr w:type="spellEnd"/>
      <w:r w:rsidR="000B6112" w:rsidRPr="00344939">
        <w:rPr>
          <w:lang w:val="hr-HR"/>
        </w:rPr>
        <w:t xml:space="preserve">, </w:t>
      </w:r>
      <w:proofErr w:type="spellStart"/>
      <w:r w:rsidR="000B6112" w:rsidRPr="00344939">
        <w:rPr>
          <w:i/>
          <w:iCs/>
          <w:lang w:val="hr-HR"/>
        </w:rPr>
        <w:t>Cortex</w:t>
      </w:r>
      <w:proofErr w:type="spellEnd"/>
      <w:r w:rsidR="000B6112" w:rsidRPr="00344939">
        <w:rPr>
          <w:lang w:val="hr-HR"/>
        </w:rPr>
        <w:t xml:space="preserve"> 44 (2008) 8, str. 1069.</w:t>
      </w:r>
    </w:p>
  </w:footnote>
  <w:footnote w:id="24">
    <w:p w:rsidR="00DA7052" w:rsidRPr="00344939" w:rsidRDefault="00DA7052" w:rsidP="00DA7052">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r w:rsidR="000B6112" w:rsidRPr="00344939">
        <w:rPr>
          <w:lang w:val="hr-HR"/>
        </w:rPr>
        <w:t xml:space="preserve">Dominic H. </w:t>
      </w:r>
      <w:proofErr w:type="spellStart"/>
      <w:r w:rsidR="000B6112" w:rsidRPr="00344939">
        <w:rPr>
          <w:lang w:val="hr-HR"/>
        </w:rPr>
        <w:t>ffytche</w:t>
      </w:r>
      <w:proofErr w:type="spellEnd"/>
      <w:r w:rsidR="000B6112" w:rsidRPr="00344939">
        <w:rPr>
          <w:lang w:val="hr-HR"/>
        </w:rPr>
        <w:t xml:space="preserve">, </w:t>
      </w:r>
      <w:proofErr w:type="spellStart"/>
      <w:r w:rsidR="000B6112" w:rsidRPr="00344939">
        <w:rPr>
          <w:lang w:val="hr-HR"/>
        </w:rPr>
        <w:t>The</w:t>
      </w:r>
      <w:proofErr w:type="spellEnd"/>
      <w:r w:rsidR="000B6112" w:rsidRPr="00344939">
        <w:rPr>
          <w:lang w:val="hr-HR"/>
        </w:rPr>
        <w:t xml:space="preserve"> </w:t>
      </w:r>
      <w:proofErr w:type="spellStart"/>
      <w:r w:rsidR="000B6112" w:rsidRPr="00344939">
        <w:rPr>
          <w:lang w:val="hr-HR"/>
        </w:rPr>
        <w:t>hodology</w:t>
      </w:r>
      <w:proofErr w:type="spellEnd"/>
      <w:r w:rsidR="000B6112" w:rsidRPr="00344939">
        <w:rPr>
          <w:lang w:val="hr-HR"/>
        </w:rPr>
        <w:t xml:space="preserve"> </w:t>
      </w:r>
      <w:proofErr w:type="spellStart"/>
      <w:r w:rsidR="000B6112" w:rsidRPr="00344939">
        <w:rPr>
          <w:lang w:val="hr-HR"/>
        </w:rPr>
        <w:t>of</w:t>
      </w:r>
      <w:proofErr w:type="spellEnd"/>
      <w:r w:rsidR="000B6112" w:rsidRPr="00344939">
        <w:rPr>
          <w:lang w:val="hr-HR"/>
        </w:rPr>
        <w:t xml:space="preserve"> </w:t>
      </w:r>
      <w:proofErr w:type="spellStart"/>
      <w:r w:rsidR="000B6112" w:rsidRPr="00344939">
        <w:rPr>
          <w:lang w:val="hr-HR"/>
        </w:rPr>
        <w:t>hallucinations</w:t>
      </w:r>
      <w:proofErr w:type="spellEnd"/>
      <w:r w:rsidR="000B6112" w:rsidRPr="00344939">
        <w:rPr>
          <w:lang w:val="hr-HR"/>
        </w:rPr>
        <w:t xml:space="preserve">, </w:t>
      </w:r>
      <w:proofErr w:type="spellStart"/>
      <w:r w:rsidR="000B6112" w:rsidRPr="00344939">
        <w:rPr>
          <w:i/>
          <w:iCs/>
          <w:lang w:val="hr-HR"/>
        </w:rPr>
        <w:t>Cortex</w:t>
      </w:r>
      <w:proofErr w:type="spellEnd"/>
      <w:r w:rsidR="000B6112" w:rsidRPr="00344939">
        <w:rPr>
          <w:lang w:val="hr-HR"/>
        </w:rPr>
        <w:t xml:space="preserve"> 44 (2008) 8, str. 1068-1070.</w:t>
      </w:r>
    </w:p>
  </w:footnote>
  <w:footnote w:id="25">
    <w:p w:rsidR="007C12D6" w:rsidRPr="00344939" w:rsidRDefault="007C12D6">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proofErr w:type="spellStart"/>
      <w:r w:rsidRPr="00344939">
        <w:rPr>
          <w:lang w:val="hr-HR"/>
        </w:rPr>
        <w:t>Sacks</w:t>
      </w:r>
      <w:proofErr w:type="spellEnd"/>
      <w:r w:rsidRPr="00344939">
        <w:rPr>
          <w:lang w:val="hr-HR"/>
        </w:rPr>
        <w:t xml:space="preserve">, </w:t>
      </w:r>
      <w:proofErr w:type="spellStart"/>
      <w:r w:rsidRPr="00344939">
        <w:rPr>
          <w:i/>
          <w:iCs/>
          <w:lang w:val="hr-HR"/>
        </w:rPr>
        <w:t>Hallucinations</w:t>
      </w:r>
      <w:proofErr w:type="spellEnd"/>
      <w:r w:rsidRPr="00344939">
        <w:rPr>
          <w:lang w:val="hr-HR"/>
        </w:rPr>
        <w:t>, str. 30.</w:t>
      </w:r>
    </w:p>
  </w:footnote>
  <w:footnote w:id="26">
    <w:p w:rsidR="001D5B7C" w:rsidRPr="00344939" w:rsidRDefault="001D5B7C">
      <w:pPr>
        <w:pStyle w:val="Tekstfusnote"/>
        <w:rPr>
          <w:lang w:val="hr-HR"/>
        </w:rPr>
      </w:pPr>
      <w:r w:rsidRPr="00344939">
        <w:rPr>
          <w:rStyle w:val="Referencafusnote"/>
          <w:lang w:val="hr-HR"/>
        </w:rPr>
        <w:footnoteRef/>
      </w:r>
      <w:r w:rsidRPr="00344939">
        <w:rPr>
          <w:lang w:val="hr-HR"/>
        </w:rPr>
        <w:t xml:space="preserve"> </w:t>
      </w:r>
      <w:r w:rsidRPr="00344939">
        <w:rPr>
          <w:lang w:val="hr-HR"/>
        </w:rPr>
        <w:t>Primijetimo da u telefonskom razgovoru Janet izvještava svoju kćer o snimanju, predmnijevajući (logično) da s onu stranu telefonske linije ona to snimanje ne može vidjeti, dok je u razgovoru licem u lice (u s</w:t>
      </w:r>
      <w:r w:rsidR="007C3A15" w:rsidRPr="00344939">
        <w:rPr>
          <w:lang w:val="hr-HR"/>
        </w:rPr>
        <w:t>t</w:t>
      </w:r>
      <w:r w:rsidRPr="00344939">
        <w:rPr>
          <w:lang w:val="hr-HR"/>
        </w:rPr>
        <w:t>anu) o tim kablovima, kamerama itd. ne izvještava (</w:t>
      </w:r>
      <w:r w:rsidR="007C3A15" w:rsidRPr="00344939">
        <w:rPr>
          <w:lang w:val="hr-HR"/>
        </w:rPr>
        <w:t>osim nehotice, mimo namjere</w:t>
      </w:r>
      <w:r w:rsidRPr="00344939">
        <w:rPr>
          <w:lang w:val="hr-HR"/>
        </w:rPr>
        <w:t>), predmnijevajući (logično) da ih ona i sama vidi.</w:t>
      </w:r>
    </w:p>
  </w:footnote>
  <w:footnote w:id="27">
    <w:p w:rsidR="009968A6" w:rsidRPr="00344939" w:rsidRDefault="009968A6" w:rsidP="009968A6">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Ozbiljnije dementna, Janet se možda u razgovoru sa </w:t>
      </w:r>
      <w:proofErr w:type="spellStart"/>
      <w:r w:rsidRPr="00344939">
        <w:rPr>
          <w:lang w:val="hr-HR"/>
        </w:rPr>
        <w:t>Sacksom</w:t>
      </w:r>
      <w:proofErr w:type="spellEnd"/>
      <w:r w:rsidRPr="00344939">
        <w:rPr>
          <w:lang w:val="hr-HR"/>
        </w:rPr>
        <w:t xml:space="preserve"> i </w:t>
      </w:r>
      <w:r w:rsidR="00A16492" w:rsidRPr="00344939">
        <w:rPr>
          <w:lang w:val="hr-HR"/>
        </w:rPr>
        <w:t>ne sjeća</w:t>
      </w:r>
      <w:r w:rsidRPr="00344939">
        <w:rPr>
          <w:lang w:val="hr-HR"/>
        </w:rPr>
        <w:t xml:space="preserve"> 'snimanja', ni razgovor</w:t>
      </w:r>
      <w:r w:rsidR="007C3A15" w:rsidRPr="00344939">
        <w:rPr>
          <w:rFonts w:cstheme="minorHAnsi"/>
          <w:lang w:val="hr-HR"/>
        </w:rPr>
        <w:t>ā</w:t>
      </w:r>
      <w:r w:rsidRPr="00344939">
        <w:rPr>
          <w:lang w:val="hr-HR"/>
        </w:rPr>
        <w:t xml:space="preserve"> sa svojom kćeri. O 'snimanju' i o tim dvama njenim razgovorima </w:t>
      </w:r>
      <w:proofErr w:type="spellStart"/>
      <w:r w:rsidRPr="00344939">
        <w:rPr>
          <w:lang w:val="hr-HR"/>
        </w:rPr>
        <w:t>Sacks</w:t>
      </w:r>
      <w:proofErr w:type="spellEnd"/>
      <w:r w:rsidRPr="00344939">
        <w:rPr>
          <w:lang w:val="hr-HR"/>
        </w:rPr>
        <w:t xml:space="preserve"> možda zna samo iz razgovora s njenom kćeri.</w:t>
      </w:r>
    </w:p>
  </w:footnote>
  <w:footnote w:id="28">
    <w:p w:rsidR="007C12D6" w:rsidRPr="00344939" w:rsidRDefault="007C12D6">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proofErr w:type="spellStart"/>
      <w:r w:rsidRPr="00344939">
        <w:rPr>
          <w:lang w:val="hr-HR"/>
        </w:rPr>
        <w:t>Sacks</w:t>
      </w:r>
      <w:proofErr w:type="spellEnd"/>
      <w:r w:rsidRPr="00344939">
        <w:rPr>
          <w:lang w:val="hr-HR"/>
        </w:rPr>
        <w:t xml:space="preserve">, </w:t>
      </w:r>
      <w:proofErr w:type="spellStart"/>
      <w:r w:rsidRPr="00344939">
        <w:rPr>
          <w:i/>
          <w:iCs/>
          <w:lang w:val="hr-HR"/>
        </w:rPr>
        <w:t>Hallucinations</w:t>
      </w:r>
      <w:proofErr w:type="spellEnd"/>
      <w:r w:rsidRPr="00344939">
        <w:rPr>
          <w:lang w:val="hr-HR"/>
        </w:rPr>
        <w:t>, str. 30.</w:t>
      </w:r>
    </w:p>
  </w:footnote>
  <w:footnote w:id="29">
    <w:p w:rsidR="007C12D6" w:rsidRPr="00344939" w:rsidRDefault="007C12D6">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proofErr w:type="spellStart"/>
      <w:r w:rsidRPr="00344939">
        <w:rPr>
          <w:lang w:val="hr-HR"/>
        </w:rPr>
        <w:t>Sacks</w:t>
      </w:r>
      <w:proofErr w:type="spellEnd"/>
      <w:r w:rsidRPr="00344939">
        <w:rPr>
          <w:lang w:val="hr-HR"/>
        </w:rPr>
        <w:t xml:space="preserve">, </w:t>
      </w:r>
      <w:proofErr w:type="spellStart"/>
      <w:r w:rsidRPr="00344939">
        <w:rPr>
          <w:i/>
          <w:iCs/>
          <w:lang w:val="hr-HR"/>
        </w:rPr>
        <w:t>Hallucinations</w:t>
      </w:r>
      <w:proofErr w:type="spellEnd"/>
      <w:r w:rsidRPr="00344939">
        <w:rPr>
          <w:lang w:val="hr-HR"/>
        </w:rPr>
        <w:t>, str. 31.</w:t>
      </w:r>
    </w:p>
  </w:footnote>
  <w:footnote w:id="30">
    <w:p w:rsidR="007C12D6" w:rsidRPr="00344939" w:rsidRDefault="007C12D6">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proofErr w:type="spellStart"/>
      <w:r w:rsidRPr="00344939">
        <w:rPr>
          <w:lang w:val="hr-HR"/>
        </w:rPr>
        <w:t>Sacks</w:t>
      </w:r>
      <w:proofErr w:type="spellEnd"/>
      <w:r w:rsidRPr="00344939">
        <w:rPr>
          <w:lang w:val="hr-HR"/>
        </w:rPr>
        <w:t xml:space="preserve">, </w:t>
      </w:r>
      <w:proofErr w:type="spellStart"/>
      <w:r w:rsidRPr="00344939">
        <w:rPr>
          <w:i/>
          <w:iCs/>
          <w:lang w:val="hr-HR"/>
        </w:rPr>
        <w:t>Hallucinations</w:t>
      </w:r>
      <w:proofErr w:type="spellEnd"/>
      <w:r w:rsidRPr="00344939">
        <w:rPr>
          <w:lang w:val="hr-HR"/>
        </w:rPr>
        <w:t>, str. 31.</w:t>
      </w:r>
    </w:p>
  </w:footnote>
  <w:footnote w:id="31">
    <w:p w:rsidR="00A05381" w:rsidRPr="00344939" w:rsidRDefault="00A05381">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proofErr w:type="spellStart"/>
      <w:r w:rsidRPr="00344939">
        <w:rPr>
          <w:lang w:val="hr-HR"/>
        </w:rPr>
        <w:t>Sacks</w:t>
      </w:r>
      <w:proofErr w:type="spellEnd"/>
      <w:r w:rsidRPr="00344939">
        <w:rPr>
          <w:lang w:val="hr-HR"/>
        </w:rPr>
        <w:t xml:space="preserve">, </w:t>
      </w:r>
      <w:proofErr w:type="spellStart"/>
      <w:r w:rsidRPr="00344939">
        <w:rPr>
          <w:i/>
          <w:iCs/>
          <w:lang w:val="hr-HR"/>
        </w:rPr>
        <w:t>Hallucinations</w:t>
      </w:r>
      <w:proofErr w:type="spellEnd"/>
      <w:r w:rsidRPr="00344939">
        <w:rPr>
          <w:lang w:val="hr-HR"/>
        </w:rPr>
        <w:t>, str. 28.</w:t>
      </w:r>
    </w:p>
  </w:footnote>
  <w:footnote w:id="32">
    <w:p w:rsidR="00A05381" w:rsidRPr="00344939" w:rsidRDefault="00A05381">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proofErr w:type="spellStart"/>
      <w:r w:rsidRPr="00344939">
        <w:rPr>
          <w:lang w:val="hr-HR"/>
        </w:rPr>
        <w:t>Sacks</w:t>
      </w:r>
      <w:proofErr w:type="spellEnd"/>
      <w:r w:rsidRPr="00344939">
        <w:rPr>
          <w:lang w:val="hr-HR"/>
        </w:rPr>
        <w:t xml:space="preserve">, </w:t>
      </w:r>
      <w:proofErr w:type="spellStart"/>
      <w:r w:rsidRPr="00344939">
        <w:rPr>
          <w:i/>
          <w:iCs/>
          <w:lang w:val="hr-HR"/>
        </w:rPr>
        <w:t>Hallucinations</w:t>
      </w:r>
      <w:proofErr w:type="spellEnd"/>
      <w:r w:rsidRPr="00344939">
        <w:rPr>
          <w:lang w:val="hr-HR"/>
        </w:rPr>
        <w:t>, str. 31.</w:t>
      </w:r>
    </w:p>
  </w:footnote>
  <w:footnote w:id="33">
    <w:p w:rsidR="00A05381" w:rsidRPr="00344939" w:rsidRDefault="00A05381">
      <w:pPr>
        <w:pStyle w:val="Tekstfusnote"/>
        <w:rPr>
          <w:lang w:val="hr-HR"/>
        </w:rPr>
      </w:pPr>
      <w:r w:rsidRPr="00344939">
        <w:rPr>
          <w:rStyle w:val="Referencafusnote"/>
          <w:lang w:val="hr-HR"/>
        </w:rPr>
        <w:footnoteRef/>
      </w:r>
      <w:r w:rsidRPr="00344939">
        <w:rPr>
          <w:lang w:val="hr-HR"/>
        </w:rPr>
        <w:t xml:space="preserve"> </w:t>
      </w:r>
      <w:r w:rsidR="00143450">
        <w:rPr>
          <w:lang w:val="hr-HR"/>
        </w:rPr>
        <w:t xml:space="preserve">Usp. </w:t>
      </w:r>
      <w:proofErr w:type="spellStart"/>
      <w:r w:rsidRPr="00344939">
        <w:rPr>
          <w:lang w:val="hr-HR"/>
        </w:rPr>
        <w:t>Sacks</w:t>
      </w:r>
      <w:proofErr w:type="spellEnd"/>
      <w:r w:rsidRPr="00344939">
        <w:rPr>
          <w:lang w:val="hr-HR"/>
        </w:rPr>
        <w:t xml:space="preserve">, </w:t>
      </w:r>
      <w:proofErr w:type="spellStart"/>
      <w:r w:rsidRPr="00344939">
        <w:rPr>
          <w:i/>
          <w:iCs/>
          <w:lang w:val="hr-HR"/>
        </w:rPr>
        <w:t>Hallucinations</w:t>
      </w:r>
      <w:proofErr w:type="spellEnd"/>
      <w:r w:rsidRPr="00344939">
        <w:rPr>
          <w:lang w:val="hr-HR"/>
        </w:rPr>
        <w:t>, str. 31.</w:t>
      </w:r>
    </w:p>
  </w:footnote>
  <w:footnote w:id="34">
    <w:p w:rsidR="00143450" w:rsidRPr="00143450" w:rsidRDefault="00143450">
      <w:pPr>
        <w:pStyle w:val="Tekstfusnote"/>
        <w:rPr>
          <w:lang w:val="hr-HR"/>
        </w:rPr>
      </w:pPr>
      <w:r>
        <w:rPr>
          <w:rStyle w:val="Referencafusnote"/>
        </w:rPr>
        <w:footnoteRef/>
      </w:r>
      <w:r>
        <w:t xml:space="preserve"> </w:t>
      </w:r>
      <w:proofErr w:type="spellStart"/>
      <w:r>
        <w:t>Usp</w:t>
      </w:r>
      <w:proofErr w:type="spellEnd"/>
      <w:r>
        <w:t xml:space="preserve">. </w:t>
      </w:r>
      <w:proofErr w:type="spellStart"/>
      <w:r>
        <w:rPr>
          <w:lang w:val="hr-HR"/>
        </w:rPr>
        <w:t>Long</w:t>
      </w:r>
      <w:proofErr w:type="spellEnd"/>
      <w:r>
        <w:rPr>
          <w:lang w:val="hr-HR"/>
        </w:rPr>
        <w:t xml:space="preserve">, </w:t>
      </w:r>
      <w:proofErr w:type="spellStart"/>
      <w:r>
        <w:rPr>
          <w:lang w:val="hr-HR"/>
        </w:rPr>
        <w:t>Kuhl</w:t>
      </w:r>
      <w:proofErr w:type="spellEnd"/>
      <w:r>
        <w:rPr>
          <w:lang w:val="hr-HR"/>
        </w:rPr>
        <w:t xml:space="preserve"> i </w:t>
      </w:r>
      <w:proofErr w:type="spellStart"/>
      <w:r>
        <w:rPr>
          <w:lang w:val="hr-HR"/>
        </w:rPr>
        <w:t>Chun</w:t>
      </w:r>
      <w:proofErr w:type="spellEnd"/>
      <w:r>
        <w:rPr>
          <w:lang w:val="hr-HR"/>
        </w:rPr>
        <w:t xml:space="preserve">, </w:t>
      </w:r>
      <w:proofErr w:type="spellStart"/>
      <w:r w:rsidRPr="0010013C">
        <w:rPr>
          <w:i/>
          <w:iCs/>
          <w:lang w:val="hr-HR"/>
        </w:rPr>
        <w:t>Memory</w:t>
      </w:r>
      <w:proofErr w:type="spellEnd"/>
      <w:r w:rsidRPr="0010013C">
        <w:rPr>
          <w:i/>
          <w:iCs/>
          <w:lang w:val="hr-HR"/>
        </w:rPr>
        <w:t xml:space="preserve"> </w:t>
      </w:r>
      <w:proofErr w:type="spellStart"/>
      <w:r w:rsidRPr="0010013C">
        <w:rPr>
          <w:i/>
          <w:iCs/>
          <w:lang w:val="hr-HR"/>
        </w:rPr>
        <w:t>and</w:t>
      </w:r>
      <w:proofErr w:type="spellEnd"/>
      <w:r w:rsidRPr="0010013C">
        <w:rPr>
          <w:i/>
          <w:iCs/>
          <w:lang w:val="hr-HR"/>
        </w:rPr>
        <w:t xml:space="preserve"> </w:t>
      </w:r>
      <w:proofErr w:type="spellStart"/>
      <w:r w:rsidRPr="0010013C">
        <w:rPr>
          <w:i/>
          <w:iCs/>
          <w:lang w:val="hr-HR"/>
        </w:rPr>
        <w:t>Attention</w:t>
      </w:r>
      <w:proofErr w:type="spellEnd"/>
      <w:r>
        <w:rPr>
          <w:lang w:val="hr-HR"/>
        </w:rPr>
        <w:t>, str. 286-287</w:t>
      </w:r>
      <w:r w:rsidR="008D5A00">
        <w:rPr>
          <w:lang w:val="hr-HR"/>
        </w:rPr>
        <w:t>.</w:t>
      </w:r>
      <w:bookmarkStart w:id="1" w:name="_GoBack"/>
      <w:bookmarkEnd w:id="1"/>
    </w:p>
  </w:footnote>
  <w:footnote w:id="35">
    <w:p w:rsidR="00B16F8E" w:rsidRPr="00344939" w:rsidRDefault="00B16F8E">
      <w:pPr>
        <w:pStyle w:val="Tekstfusnote"/>
        <w:rPr>
          <w:lang w:val="hr-HR"/>
        </w:rPr>
      </w:pPr>
      <w:r w:rsidRPr="00344939">
        <w:rPr>
          <w:rStyle w:val="Referencafusnote"/>
          <w:lang w:val="hr-HR"/>
        </w:rPr>
        <w:footnoteRef/>
      </w:r>
      <w:r w:rsidR="00491540" w:rsidRPr="00344939">
        <w:rPr>
          <w:lang w:val="hr-HR"/>
        </w:rPr>
        <w:t xml:space="preserve"> </w:t>
      </w:r>
      <w:r w:rsidR="00491540" w:rsidRPr="00344939">
        <w:rPr>
          <w:lang w:val="hr-HR"/>
        </w:rPr>
        <w:t xml:space="preserve">Usp. Alva </w:t>
      </w:r>
      <w:proofErr w:type="spellStart"/>
      <w:r w:rsidR="00491540" w:rsidRPr="00344939">
        <w:rPr>
          <w:lang w:val="hr-HR"/>
        </w:rPr>
        <w:t>No</w:t>
      </w:r>
      <w:r w:rsidR="00491540" w:rsidRPr="00344939">
        <w:rPr>
          <w:rFonts w:cstheme="minorHAnsi"/>
          <w:lang w:val="hr-HR"/>
        </w:rPr>
        <w:t>ë</w:t>
      </w:r>
      <w:proofErr w:type="spellEnd"/>
      <w:r w:rsidR="00491540" w:rsidRPr="00344939">
        <w:rPr>
          <w:rFonts w:cstheme="minorHAnsi"/>
          <w:lang w:val="hr-HR"/>
        </w:rPr>
        <w:t xml:space="preserve">, </w:t>
      </w:r>
      <w:r w:rsidR="00491540" w:rsidRPr="00344939">
        <w:rPr>
          <w:rFonts w:cstheme="minorHAnsi"/>
          <w:i/>
          <w:iCs/>
          <w:lang w:val="hr-HR"/>
        </w:rPr>
        <w:t xml:space="preserve">Out </w:t>
      </w:r>
      <w:proofErr w:type="spellStart"/>
      <w:r w:rsidR="00491540" w:rsidRPr="00344939">
        <w:rPr>
          <w:rFonts w:cstheme="minorHAnsi"/>
          <w:i/>
          <w:iCs/>
          <w:lang w:val="hr-HR"/>
        </w:rPr>
        <w:t>of</w:t>
      </w:r>
      <w:proofErr w:type="spellEnd"/>
      <w:r w:rsidR="00491540" w:rsidRPr="00344939">
        <w:rPr>
          <w:rFonts w:cstheme="minorHAnsi"/>
          <w:i/>
          <w:iCs/>
          <w:lang w:val="hr-HR"/>
        </w:rPr>
        <w:t xml:space="preserve"> </w:t>
      </w:r>
      <w:proofErr w:type="spellStart"/>
      <w:r w:rsidR="00491540" w:rsidRPr="00344939">
        <w:rPr>
          <w:rFonts w:cstheme="minorHAnsi"/>
          <w:i/>
          <w:iCs/>
          <w:lang w:val="hr-HR"/>
        </w:rPr>
        <w:t>Our</w:t>
      </w:r>
      <w:proofErr w:type="spellEnd"/>
      <w:r w:rsidR="00491540" w:rsidRPr="00344939">
        <w:rPr>
          <w:rFonts w:cstheme="minorHAnsi"/>
          <w:i/>
          <w:iCs/>
          <w:lang w:val="hr-HR"/>
        </w:rPr>
        <w:t xml:space="preserve"> Heads. </w:t>
      </w:r>
      <w:proofErr w:type="spellStart"/>
      <w:r w:rsidR="00491540" w:rsidRPr="00344939">
        <w:rPr>
          <w:rFonts w:cstheme="minorHAnsi"/>
          <w:i/>
          <w:iCs/>
          <w:lang w:val="hr-HR"/>
        </w:rPr>
        <w:t>Why</w:t>
      </w:r>
      <w:proofErr w:type="spellEnd"/>
      <w:r w:rsidR="00491540" w:rsidRPr="00344939">
        <w:rPr>
          <w:rFonts w:cstheme="minorHAnsi"/>
          <w:i/>
          <w:iCs/>
          <w:lang w:val="hr-HR"/>
        </w:rPr>
        <w:t xml:space="preserve"> You Are </w:t>
      </w:r>
      <w:proofErr w:type="spellStart"/>
      <w:r w:rsidR="00491540" w:rsidRPr="00344939">
        <w:rPr>
          <w:rFonts w:cstheme="minorHAnsi"/>
          <w:i/>
          <w:iCs/>
          <w:lang w:val="hr-HR"/>
        </w:rPr>
        <w:t>Not</w:t>
      </w:r>
      <w:proofErr w:type="spellEnd"/>
      <w:r w:rsidR="00491540" w:rsidRPr="00344939">
        <w:rPr>
          <w:rFonts w:cstheme="minorHAnsi"/>
          <w:i/>
          <w:iCs/>
          <w:lang w:val="hr-HR"/>
        </w:rPr>
        <w:t xml:space="preserve"> </w:t>
      </w:r>
      <w:proofErr w:type="spellStart"/>
      <w:r w:rsidR="00491540" w:rsidRPr="00344939">
        <w:rPr>
          <w:rFonts w:cstheme="minorHAnsi"/>
          <w:i/>
          <w:iCs/>
          <w:lang w:val="hr-HR"/>
        </w:rPr>
        <w:t>Your</w:t>
      </w:r>
      <w:proofErr w:type="spellEnd"/>
      <w:r w:rsidR="00491540" w:rsidRPr="00344939">
        <w:rPr>
          <w:rFonts w:cstheme="minorHAnsi"/>
          <w:i/>
          <w:iCs/>
          <w:lang w:val="hr-HR"/>
        </w:rPr>
        <w:t xml:space="preserve"> </w:t>
      </w:r>
      <w:proofErr w:type="spellStart"/>
      <w:r w:rsidR="00491540" w:rsidRPr="00344939">
        <w:rPr>
          <w:rFonts w:cstheme="minorHAnsi"/>
          <w:i/>
          <w:iCs/>
          <w:lang w:val="hr-HR"/>
        </w:rPr>
        <w:t>Brain</w:t>
      </w:r>
      <w:proofErr w:type="spellEnd"/>
      <w:r w:rsidR="00491540" w:rsidRPr="00344939">
        <w:rPr>
          <w:rFonts w:cstheme="minorHAnsi"/>
          <w:i/>
          <w:iCs/>
          <w:lang w:val="hr-HR"/>
        </w:rPr>
        <w:t xml:space="preserve">, </w:t>
      </w:r>
      <w:proofErr w:type="spellStart"/>
      <w:r w:rsidR="00491540" w:rsidRPr="00344939">
        <w:rPr>
          <w:rFonts w:cstheme="minorHAnsi"/>
          <w:i/>
          <w:iCs/>
          <w:lang w:val="hr-HR"/>
        </w:rPr>
        <w:t>and</w:t>
      </w:r>
      <w:proofErr w:type="spellEnd"/>
      <w:r w:rsidR="00491540" w:rsidRPr="00344939">
        <w:rPr>
          <w:rFonts w:cstheme="minorHAnsi"/>
          <w:i/>
          <w:iCs/>
          <w:lang w:val="hr-HR"/>
        </w:rPr>
        <w:t xml:space="preserve"> </w:t>
      </w:r>
      <w:proofErr w:type="spellStart"/>
      <w:r w:rsidR="00491540" w:rsidRPr="00344939">
        <w:rPr>
          <w:rFonts w:cstheme="minorHAnsi"/>
          <w:i/>
          <w:iCs/>
          <w:lang w:val="hr-HR"/>
        </w:rPr>
        <w:t>Other</w:t>
      </w:r>
      <w:proofErr w:type="spellEnd"/>
      <w:r w:rsidR="00491540" w:rsidRPr="00344939">
        <w:rPr>
          <w:rFonts w:cstheme="minorHAnsi"/>
          <w:i/>
          <w:iCs/>
          <w:lang w:val="hr-HR"/>
        </w:rPr>
        <w:t xml:space="preserve"> </w:t>
      </w:r>
      <w:proofErr w:type="spellStart"/>
      <w:r w:rsidR="00491540" w:rsidRPr="00344939">
        <w:rPr>
          <w:rFonts w:cstheme="minorHAnsi"/>
          <w:i/>
          <w:iCs/>
          <w:lang w:val="hr-HR"/>
        </w:rPr>
        <w:t>Lessons</w:t>
      </w:r>
      <w:proofErr w:type="spellEnd"/>
      <w:r w:rsidR="00491540" w:rsidRPr="00344939">
        <w:rPr>
          <w:rFonts w:cstheme="minorHAnsi"/>
          <w:i/>
          <w:iCs/>
          <w:lang w:val="hr-HR"/>
        </w:rPr>
        <w:t xml:space="preserve"> </w:t>
      </w:r>
      <w:proofErr w:type="spellStart"/>
      <w:r w:rsidR="00491540" w:rsidRPr="00344939">
        <w:rPr>
          <w:rFonts w:cstheme="minorHAnsi"/>
          <w:i/>
          <w:iCs/>
          <w:lang w:val="hr-HR"/>
        </w:rPr>
        <w:t>from</w:t>
      </w:r>
      <w:proofErr w:type="spellEnd"/>
      <w:r w:rsidR="00491540" w:rsidRPr="00344939">
        <w:rPr>
          <w:rFonts w:cstheme="minorHAnsi"/>
          <w:i/>
          <w:iCs/>
          <w:lang w:val="hr-HR"/>
        </w:rPr>
        <w:t xml:space="preserve"> </w:t>
      </w:r>
      <w:proofErr w:type="spellStart"/>
      <w:r w:rsidR="00491540" w:rsidRPr="00344939">
        <w:rPr>
          <w:rFonts w:cstheme="minorHAnsi"/>
          <w:i/>
          <w:iCs/>
          <w:lang w:val="hr-HR"/>
        </w:rPr>
        <w:t>the</w:t>
      </w:r>
      <w:proofErr w:type="spellEnd"/>
      <w:r w:rsidR="00491540" w:rsidRPr="00344939">
        <w:rPr>
          <w:rFonts w:cstheme="minorHAnsi"/>
          <w:i/>
          <w:iCs/>
          <w:lang w:val="hr-HR"/>
        </w:rPr>
        <w:t xml:space="preserve"> </w:t>
      </w:r>
      <w:proofErr w:type="spellStart"/>
      <w:r w:rsidR="00491540" w:rsidRPr="00344939">
        <w:rPr>
          <w:rFonts w:cstheme="minorHAnsi"/>
          <w:i/>
          <w:iCs/>
          <w:lang w:val="hr-HR"/>
        </w:rPr>
        <w:t>Biology</w:t>
      </w:r>
      <w:proofErr w:type="spellEnd"/>
      <w:r w:rsidR="00491540" w:rsidRPr="00344939">
        <w:rPr>
          <w:rFonts w:cstheme="minorHAnsi"/>
          <w:i/>
          <w:iCs/>
          <w:lang w:val="hr-HR"/>
        </w:rPr>
        <w:t xml:space="preserve"> </w:t>
      </w:r>
      <w:proofErr w:type="spellStart"/>
      <w:r w:rsidR="00491540" w:rsidRPr="00344939">
        <w:rPr>
          <w:rFonts w:cstheme="minorHAnsi"/>
          <w:i/>
          <w:iCs/>
          <w:lang w:val="hr-HR"/>
        </w:rPr>
        <w:t>of</w:t>
      </w:r>
      <w:proofErr w:type="spellEnd"/>
      <w:r w:rsidR="00491540" w:rsidRPr="00344939">
        <w:rPr>
          <w:rFonts w:cstheme="minorHAnsi"/>
          <w:i/>
          <w:iCs/>
          <w:lang w:val="hr-HR"/>
        </w:rPr>
        <w:t xml:space="preserve"> </w:t>
      </w:r>
      <w:proofErr w:type="spellStart"/>
      <w:r w:rsidR="00491540" w:rsidRPr="00344939">
        <w:rPr>
          <w:rFonts w:cstheme="minorHAnsi"/>
          <w:i/>
          <w:iCs/>
          <w:lang w:val="hr-HR"/>
        </w:rPr>
        <w:t>Consciousness</w:t>
      </w:r>
      <w:proofErr w:type="spellEnd"/>
      <w:r w:rsidR="00491540" w:rsidRPr="00344939">
        <w:rPr>
          <w:rFonts w:cstheme="minorHAnsi"/>
          <w:lang w:val="hr-HR"/>
        </w:rPr>
        <w:t xml:space="preserve">, Hill </w:t>
      </w:r>
      <w:proofErr w:type="spellStart"/>
      <w:r w:rsidR="00491540" w:rsidRPr="00344939">
        <w:rPr>
          <w:rFonts w:cstheme="minorHAnsi"/>
          <w:lang w:val="hr-HR"/>
        </w:rPr>
        <w:t>and</w:t>
      </w:r>
      <w:proofErr w:type="spellEnd"/>
      <w:r w:rsidR="00491540" w:rsidRPr="00344939">
        <w:rPr>
          <w:rFonts w:cstheme="minorHAnsi"/>
          <w:lang w:val="hr-HR"/>
        </w:rPr>
        <w:t xml:space="preserve"> Wang, New York, 2009., str. </w:t>
      </w:r>
      <w:r w:rsidRPr="00344939">
        <w:rPr>
          <w:lang w:val="hr-HR"/>
        </w:rPr>
        <w:t>14-15.</w:t>
      </w:r>
    </w:p>
  </w:footnote>
  <w:footnote w:id="36">
    <w:p w:rsidR="00757634" w:rsidRPr="00344939" w:rsidRDefault="00757634">
      <w:pPr>
        <w:pStyle w:val="Tekstfusnote"/>
        <w:rPr>
          <w:lang w:val="hr-HR"/>
        </w:rPr>
      </w:pPr>
      <w:r w:rsidRPr="00344939">
        <w:rPr>
          <w:rStyle w:val="Referencafusnote"/>
          <w:lang w:val="hr-HR"/>
        </w:rPr>
        <w:footnoteRef/>
      </w:r>
      <w:r w:rsidRPr="00344939">
        <w:rPr>
          <w:lang w:val="hr-HR"/>
        </w:rPr>
        <w:t xml:space="preserve"> </w:t>
      </w:r>
      <w:r w:rsidRPr="00344939">
        <w:rPr>
          <w:lang w:val="hr-HR"/>
        </w:rPr>
        <w:t xml:space="preserve">Suzdržavanje i gluma podrazumijevaju određeni motiv i umijeće. Ako je </w:t>
      </w:r>
      <w:proofErr w:type="spellStart"/>
      <w:r w:rsidRPr="00344939">
        <w:rPr>
          <w:lang w:val="hr-HR"/>
        </w:rPr>
        <w:t>halucinator</w:t>
      </w:r>
      <w:proofErr w:type="spellEnd"/>
      <w:r w:rsidRPr="00344939">
        <w:rPr>
          <w:lang w:val="hr-HR"/>
        </w:rPr>
        <w:t xml:space="preserve"> loš glumac, lako ćemo razabrati glumi li ili ne glumi. Ali, ako je on u glumi vješt, lako bi nas mogao prevariti. Znamo li dakle da je vješt glumac, bit ćemo oprezni i pratit ćemo budno nema li on kakav motiv odglumiti doživljaj, bilo eksterni, situacijski motiv, bilo interni, karakterni (recimo, jednostavno zato što uživa u svome glumačkome umijeću ili zato što mu varanje daje osjećaj intelektualne nadmoći itd.). Isto tako, ako je </w:t>
      </w:r>
      <w:proofErr w:type="spellStart"/>
      <w:r w:rsidRPr="00344939">
        <w:rPr>
          <w:lang w:val="hr-HR"/>
        </w:rPr>
        <w:t>halucinator</w:t>
      </w:r>
      <w:proofErr w:type="spellEnd"/>
      <w:r w:rsidRPr="00344939">
        <w:rPr>
          <w:lang w:val="hr-HR"/>
        </w:rPr>
        <w:t xml:space="preserve"> impulzivan čovjek, koji ne umije kontrolirati svoj doživljaj, lako ćemo razabrati pokušava li se on suzdržati od svoga doživljaja. Ali, ako je on vješt u kontroli svojih doživljaja, morat ćemo dobro upoznati njegov karakter i dobro razumjeti situaciju u kojoj se on nalazi, kako bismo mogli s kolikom-tolikom pouzdanošću zaključiti suzdržava li se on od svoga doživljaja ili ne suzdržava, pokušava li ga ili ne pokušava kontrolirati u njegovoj bihevioralnoj, ekspresivnoj ili fiziološkoj dimenziji.</w:t>
      </w:r>
    </w:p>
  </w:footnote>
  <w:footnote w:id="37">
    <w:p w:rsidR="00C821D8" w:rsidRPr="00C821D8" w:rsidRDefault="00C821D8">
      <w:pPr>
        <w:pStyle w:val="Tekstfusnote"/>
        <w:rPr>
          <w:lang w:val="hr-HR"/>
        </w:rPr>
      </w:pPr>
      <w:r w:rsidRPr="00344939">
        <w:rPr>
          <w:rStyle w:val="Referencafusnote"/>
          <w:lang w:val="hr-HR"/>
        </w:rPr>
        <w:footnoteRef/>
      </w:r>
      <w:r w:rsidRPr="00344939">
        <w:rPr>
          <w:lang w:val="hr-HR"/>
        </w:rPr>
        <w:t xml:space="preserve"> </w:t>
      </w:r>
      <w:r w:rsidRPr="00344939">
        <w:rPr>
          <w:lang w:val="hr-HR"/>
        </w:rPr>
        <w:t>Memorijska</w:t>
      </w:r>
      <w:r>
        <w:rPr>
          <w:lang w:val="hr-HR"/>
        </w:rPr>
        <w:t xml:space="preserve"> je kompetencija pri simultanom izvještaju bitna samo u tom smislu da predmetna, jezična, crtačka, sviračka itd. kompetencija uključuje razna zapamćena i nezaboravljena znanja i umijeća.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0303900"/>
      <w:docPartObj>
        <w:docPartGallery w:val="Page Numbers (Top of Page)"/>
        <w:docPartUnique/>
      </w:docPartObj>
    </w:sdtPr>
    <w:sdtEndPr/>
    <w:sdtContent>
      <w:p w:rsidR="00E24F2B" w:rsidRPr="008B2F50" w:rsidRDefault="00105F55">
        <w:pPr>
          <w:pStyle w:val="Zaglavlje"/>
        </w:pPr>
        <w:r w:rsidRPr="008B2F50">
          <w:fldChar w:fldCharType="begin"/>
        </w:r>
        <w:r w:rsidRPr="008B2F50">
          <w:instrText>PAGE   \* MERGEFORMAT</w:instrText>
        </w:r>
        <w:r w:rsidRPr="008B2F50">
          <w:fldChar w:fldCharType="separate"/>
        </w:r>
        <w:r w:rsidRPr="008B2F50">
          <w:rPr>
            <w:lang w:val="hr-HR"/>
          </w:rPr>
          <w:t>2</w:t>
        </w:r>
        <w:r w:rsidRPr="008B2F50">
          <w:fldChar w:fldCharType="end"/>
        </w:r>
      </w:p>
    </w:sdtContent>
  </w:sdt>
  <w:p w:rsidR="00E24F2B" w:rsidRDefault="00624AA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136064"/>
      <w:docPartObj>
        <w:docPartGallery w:val="Page Numbers (Top of Page)"/>
        <w:docPartUnique/>
      </w:docPartObj>
    </w:sdtPr>
    <w:sdtEndPr/>
    <w:sdtContent>
      <w:p w:rsidR="00E24F2B" w:rsidRPr="008B2F50" w:rsidRDefault="00105F55">
        <w:pPr>
          <w:pStyle w:val="Zaglavlje"/>
          <w:jc w:val="right"/>
        </w:pPr>
        <w:r w:rsidRPr="008B2F50">
          <w:fldChar w:fldCharType="begin"/>
        </w:r>
        <w:r w:rsidRPr="008B2F50">
          <w:instrText>PAGE   \* MERGEFORMAT</w:instrText>
        </w:r>
        <w:r w:rsidRPr="008B2F50">
          <w:fldChar w:fldCharType="separate"/>
        </w:r>
        <w:r w:rsidRPr="008B2F50">
          <w:rPr>
            <w:lang w:val="hr-HR"/>
          </w:rPr>
          <w:t>2</w:t>
        </w:r>
        <w:r w:rsidRPr="008B2F50">
          <w:fldChar w:fldCharType="end"/>
        </w:r>
      </w:p>
    </w:sdtContent>
  </w:sdt>
  <w:p w:rsidR="00E24F2B" w:rsidRDefault="00624AA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3CEC"/>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542D16FF"/>
    <w:multiLevelType w:val="hybridMultilevel"/>
    <w:tmpl w:val="5EECDEA2"/>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6D232756"/>
    <w:multiLevelType w:val="hybridMultilevel"/>
    <w:tmpl w:val="C0482278"/>
    <w:lvl w:ilvl="0" w:tplc="CB52B858">
      <w:numFmt w:val="bullet"/>
      <w:lvlText w:val="-"/>
      <w:lvlJc w:val="left"/>
      <w:pPr>
        <w:ind w:left="648" w:hanging="360"/>
      </w:pPr>
      <w:rPr>
        <w:rFonts w:ascii="Calibri" w:eastAsiaTheme="minorHAnsi" w:hAnsi="Calibri" w:cs="Calibri"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52"/>
    <w:rsid w:val="00005191"/>
    <w:rsid w:val="00016FA0"/>
    <w:rsid w:val="00036797"/>
    <w:rsid w:val="000519D1"/>
    <w:rsid w:val="00074B31"/>
    <w:rsid w:val="000837CE"/>
    <w:rsid w:val="000A75D9"/>
    <w:rsid w:val="000B6112"/>
    <w:rsid w:val="000D3D78"/>
    <w:rsid w:val="000E4D9D"/>
    <w:rsid w:val="000E694E"/>
    <w:rsid w:val="0010013C"/>
    <w:rsid w:val="00105F55"/>
    <w:rsid w:val="001111BB"/>
    <w:rsid w:val="00113EC7"/>
    <w:rsid w:val="001327F2"/>
    <w:rsid w:val="00143450"/>
    <w:rsid w:val="00154B67"/>
    <w:rsid w:val="00177452"/>
    <w:rsid w:val="001A1C21"/>
    <w:rsid w:val="001A41B5"/>
    <w:rsid w:val="001D5B7C"/>
    <w:rsid w:val="001D75D7"/>
    <w:rsid w:val="002257CF"/>
    <w:rsid w:val="00245C66"/>
    <w:rsid w:val="00252438"/>
    <w:rsid w:val="00294639"/>
    <w:rsid w:val="002968E3"/>
    <w:rsid w:val="002B5464"/>
    <w:rsid w:val="002F2327"/>
    <w:rsid w:val="003037D5"/>
    <w:rsid w:val="00324B90"/>
    <w:rsid w:val="00330340"/>
    <w:rsid w:val="003338A3"/>
    <w:rsid w:val="00335E49"/>
    <w:rsid w:val="00344939"/>
    <w:rsid w:val="00351985"/>
    <w:rsid w:val="00351F3D"/>
    <w:rsid w:val="00366754"/>
    <w:rsid w:val="00372503"/>
    <w:rsid w:val="003767C6"/>
    <w:rsid w:val="00382427"/>
    <w:rsid w:val="003B3A96"/>
    <w:rsid w:val="003B4318"/>
    <w:rsid w:val="003B5B41"/>
    <w:rsid w:val="003E2FFB"/>
    <w:rsid w:val="003F1C82"/>
    <w:rsid w:val="00416D83"/>
    <w:rsid w:val="00423472"/>
    <w:rsid w:val="00436CE8"/>
    <w:rsid w:val="0045116D"/>
    <w:rsid w:val="00477191"/>
    <w:rsid w:val="0048009E"/>
    <w:rsid w:val="00491540"/>
    <w:rsid w:val="00492F08"/>
    <w:rsid w:val="004B3BEC"/>
    <w:rsid w:val="004D70AC"/>
    <w:rsid w:val="004E370B"/>
    <w:rsid w:val="004F14D7"/>
    <w:rsid w:val="00520F6E"/>
    <w:rsid w:val="005500A7"/>
    <w:rsid w:val="00550191"/>
    <w:rsid w:val="005657FD"/>
    <w:rsid w:val="005B31C3"/>
    <w:rsid w:val="005B6394"/>
    <w:rsid w:val="005E6418"/>
    <w:rsid w:val="00600F60"/>
    <w:rsid w:val="006047A1"/>
    <w:rsid w:val="00624AAC"/>
    <w:rsid w:val="00624F15"/>
    <w:rsid w:val="006317A5"/>
    <w:rsid w:val="00667030"/>
    <w:rsid w:val="0068787F"/>
    <w:rsid w:val="00696416"/>
    <w:rsid w:val="006A0274"/>
    <w:rsid w:val="006B0FCC"/>
    <w:rsid w:val="006B4D52"/>
    <w:rsid w:val="006C2B54"/>
    <w:rsid w:val="006D3891"/>
    <w:rsid w:val="006E0C55"/>
    <w:rsid w:val="006E672F"/>
    <w:rsid w:val="007123A7"/>
    <w:rsid w:val="00715F93"/>
    <w:rsid w:val="007162E6"/>
    <w:rsid w:val="00725C0D"/>
    <w:rsid w:val="007351ED"/>
    <w:rsid w:val="00757634"/>
    <w:rsid w:val="00771EA5"/>
    <w:rsid w:val="00781432"/>
    <w:rsid w:val="00782D4D"/>
    <w:rsid w:val="007A2178"/>
    <w:rsid w:val="007B2604"/>
    <w:rsid w:val="007B6E65"/>
    <w:rsid w:val="007C12D6"/>
    <w:rsid w:val="007C3058"/>
    <w:rsid w:val="007C3A15"/>
    <w:rsid w:val="007F2257"/>
    <w:rsid w:val="007F33D3"/>
    <w:rsid w:val="007F543F"/>
    <w:rsid w:val="008154D1"/>
    <w:rsid w:val="00830EEC"/>
    <w:rsid w:val="00831E21"/>
    <w:rsid w:val="0085052C"/>
    <w:rsid w:val="008546FB"/>
    <w:rsid w:val="00857632"/>
    <w:rsid w:val="00862D76"/>
    <w:rsid w:val="008A4ECF"/>
    <w:rsid w:val="008D5A00"/>
    <w:rsid w:val="0090393D"/>
    <w:rsid w:val="00923EE0"/>
    <w:rsid w:val="009407BB"/>
    <w:rsid w:val="00947642"/>
    <w:rsid w:val="00953285"/>
    <w:rsid w:val="00963B9E"/>
    <w:rsid w:val="009844DA"/>
    <w:rsid w:val="009955D1"/>
    <w:rsid w:val="009968A6"/>
    <w:rsid w:val="009B1A86"/>
    <w:rsid w:val="009C1AE2"/>
    <w:rsid w:val="009D6676"/>
    <w:rsid w:val="00A05381"/>
    <w:rsid w:val="00A16492"/>
    <w:rsid w:val="00A22AB6"/>
    <w:rsid w:val="00A233AA"/>
    <w:rsid w:val="00A62DA3"/>
    <w:rsid w:val="00A6435B"/>
    <w:rsid w:val="00A64545"/>
    <w:rsid w:val="00A64DEA"/>
    <w:rsid w:val="00A70BB4"/>
    <w:rsid w:val="00AB1A44"/>
    <w:rsid w:val="00AC5F07"/>
    <w:rsid w:val="00AC702A"/>
    <w:rsid w:val="00AE03F2"/>
    <w:rsid w:val="00AE6A0A"/>
    <w:rsid w:val="00AF42ED"/>
    <w:rsid w:val="00B16F8E"/>
    <w:rsid w:val="00B30C42"/>
    <w:rsid w:val="00B3257E"/>
    <w:rsid w:val="00B512C3"/>
    <w:rsid w:val="00B94632"/>
    <w:rsid w:val="00BA0165"/>
    <w:rsid w:val="00BD254A"/>
    <w:rsid w:val="00BE6092"/>
    <w:rsid w:val="00BF56B6"/>
    <w:rsid w:val="00C021EA"/>
    <w:rsid w:val="00C13148"/>
    <w:rsid w:val="00C1568A"/>
    <w:rsid w:val="00C20527"/>
    <w:rsid w:val="00C46C21"/>
    <w:rsid w:val="00C52A76"/>
    <w:rsid w:val="00C81771"/>
    <w:rsid w:val="00C821D8"/>
    <w:rsid w:val="00C93392"/>
    <w:rsid w:val="00CB0AAE"/>
    <w:rsid w:val="00CD645A"/>
    <w:rsid w:val="00CE089C"/>
    <w:rsid w:val="00CE5533"/>
    <w:rsid w:val="00CF16D8"/>
    <w:rsid w:val="00CF72AD"/>
    <w:rsid w:val="00D03C94"/>
    <w:rsid w:val="00D05F59"/>
    <w:rsid w:val="00D24B1F"/>
    <w:rsid w:val="00D416C1"/>
    <w:rsid w:val="00D457AF"/>
    <w:rsid w:val="00D460D6"/>
    <w:rsid w:val="00D546D4"/>
    <w:rsid w:val="00D67EC2"/>
    <w:rsid w:val="00D85BE0"/>
    <w:rsid w:val="00DA7052"/>
    <w:rsid w:val="00DC3ABF"/>
    <w:rsid w:val="00DD7A55"/>
    <w:rsid w:val="00DE3E45"/>
    <w:rsid w:val="00E12735"/>
    <w:rsid w:val="00E26058"/>
    <w:rsid w:val="00E264F5"/>
    <w:rsid w:val="00E50285"/>
    <w:rsid w:val="00E60D47"/>
    <w:rsid w:val="00E65DB2"/>
    <w:rsid w:val="00E82A29"/>
    <w:rsid w:val="00E9258D"/>
    <w:rsid w:val="00EB4DD2"/>
    <w:rsid w:val="00ED6235"/>
    <w:rsid w:val="00EE4558"/>
    <w:rsid w:val="00F52845"/>
    <w:rsid w:val="00F717AE"/>
    <w:rsid w:val="00F7522D"/>
    <w:rsid w:val="00FF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0833"/>
  <w15:chartTrackingRefBased/>
  <w15:docId w15:val="{37536C90-3486-4526-8E69-14B444EA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052"/>
    <w:pPr>
      <w:spacing w:after="0"/>
      <w:ind w:firstLine="288"/>
    </w:pPr>
    <w:rPr>
      <w:sz w:val="24"/>
    </w:rPr>
  </w:style>
  <w:style w:type="paragraph" w:styleId="Naslov1">
    <w:name w:val="heading 1"/>
    <w:basedOn w:val="Normal"/>
    <w:next w:val="Normal"/>
    <w:link w:val="Naslov1Char"/>
    <w:uiPriority w:val="9"/>
    <w:qFormat/>
    <w:rsid w:val="00DA7052"/>
    <w:pPr>
      <w:keepNext/>
      <w:keepLines/>
      <w:numPr>
        <w:numId w:val="1"/>
      </w:numPr>
      <w:spacing w:before="360" w:after="120"/>
      <w:outlineLvl w:val="0"/>
    </w:pPr>
    <w:rPr>
      <w:rFonts w:ascii="Calibri" w:eastAsiaTheme="majorEastAsia" w:hAnsi="Calibri" w:cstheme="majorBidi"/>
      <w:b/>
      <w:szCs w:val="32"/>
    </w:rPr>
  </w:style>
  <w:style w:type="paragraph" w:styleId="Naslov2">
    <w:name w:val="heading 2"/>
    <w:basedOn w:val="Normal"/>
    <w:next w:val="Normal"/>
    <w:link w:val="Naslov2Char"/>
    <w:uiPriority w:val="9"/>
    <w:unhideWhenUsed/>
    <w:qFormat/>
    <w:rsid w:val="00372503"/>
    <w:pPr>
      <w:keepNext/>
      <w:keepLines/>
      <w:numPr>
        <w:ilvl w:val="1"/>
        <w:numId w:val="1"/>
      </w:numPr>
      <w:spacing w:before="600"/>
      <w:ind w:left="0" w:firstLine="288"/>
      <w:outlineLvl w:val="1"/>
    </w:pPr>
    <w:rPr>
      <w:rFonts w:ascii="Calibri" w:eastAsiaTheme="majorEastAsia" w:hAnsi="Calibri" w:cstheme="majorBidi"/>
      <w:b/>
      <w:szCs w:val="26"/>
    </w:rPr>
  </w:style>
  <w:style w:type="paragraph" w:styleId="Naslov3">
    <w:name w:val="heading 3"/>
    <w:basedOn w:val="Normal"/>
    <w:next w:val="Normal"/>
    <w:link w:val="Naslov3Char"/>
    <w:uiPriority w:val="9"/>
    <w:unhideWhenUsed/>
    <w:qFormat/>
    <w:rsid w:val="00DA7052"/>
    <w:pPr>
      <w:keepNext/>
      <w:keepLines/>
      <w:numPr>
        <w:ilvl w:val="2"/>
        <w:numId w:val="1"/>
      </w:numPr>
      <w:spacing w:before="240"/>
      <w:outlineLvl w:val="2"/>
    </w:pPr>
    <w:rPr>
      <w:rFonts w:ascii="Calibri" w:eastAsiaTheme="majorEastAsia" w:hAnsi="Calibri" w:cstheme="majorBidi"/>
      <w:b/>
      <w:szCs w:val="24"/>
    </w:rPr>
  </w:style>
  <w:style w:type="paragraph" w:styleId="Naslov4">
    <w:name w:val="heading 4"/>
    <w:basedOn w:val="Normal"/>
    <w:next w:val="Normal"/>
    <w:link w:val="Naslov4Char"/>
    <w:uiPriority w:val="9"/>
    <w:unhideWhenUsed/>
    <w:qFormat/>
    <w:rsid w:val="00DA7052"/>
    <w:pPr>
      <w:keepNext/>
      <w:keepLines/>
      <w:numPr>
        <w:ilvl w:val="3"/>
        <w:numId w:val="1"/>
      </w:numPr>
      <w:outlineLvl w:val="3"/>
    </w:pPr>
    <w:rPr>
      <w:rFonts w:ascii="Calibri" w:eastAsiaTheme="majorEastAsia" w:hAnsi="Calibri" w:cstheme="majorBidi"/>
      <w:b/>
      <w:iCs/>
    </w:rPr>
  </w:style>
  <w:style w:type="paragraph" w:styleId="Naslov5">
    <w:name w:val="heading 5"/>
    <w:basedOn w:val="Normal"/>
    <w:next w:val="Normal"/>
    <w:link w:val="Naslov5Char"/>
    <w:uiPriority w:val="9"/>
    <w:semiHidden/>
    <w:unhideWhenUsed/>
    <w:qFormat/>
    <w:rsid w:val="00DA7052"/>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ormal"/>
    <w:next w:val="Normal"/>
    <w:link w:val="Naslov6Char"/>
    <w:uiPriority w:val="9"/>
    <w:semiHidden/>
    <w:unhideWhenUsed/>
    <w:qFormat/>
    <w:rsid w:val="00DA7052"/>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Naslov7">
    <w:name w:val="heading 7"/>
    <w:basedOn w:val="Normal"/>
    <w:next w:val="Normal"/>
    <w:link w:val="Naslov7Char"/>
    <w:uiPriority w:val="9"/>
    <w:semiHidden/>
    <w:unhideWhenUsed/>
    <w:qFormat/>
    <w:rsid w:val="00DA7052"/>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Naslov8">
    <w:name w:val="heading 8"/>
    <w:basedOn w:val="Normal"/>
    <w:next w:val="Normal"/>
    <w:link w:val="Naslov8Char"/>
    <w:uiPriority w:val="9"/>
    <w:semiHidden/>
    <w:unhideWhenUsed/>
    <w:qFormat/>
    <w:rsid w:val="00DA705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DA705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A7052"/>
    <w:rPr>
      <w:rFonts w:ascii="Calibri" w:eastAsiaTheme="majorEastAsia" w:hAnsi="Calibri" w:cstheme="majorBidi"/>
      <w:b/>
      <w:sz w:val="24"/>
      <w:szCs w:val="32"/>
    </w:rPr>
  </w:style>
  <w:style w:type="character" w:customStyle="1" w:styleId="Naslov2Char">
    <w:name w:val="Naslov 2 Char"/>
    <w:basedOn w:val="Zadanifontodlomka"/>
    <w:link w:val="Naslov2"/>
    <w:uiPriority w:val="9"/>
    <w:rsid w:val="00372503"/>
    <w:rPr>
      <w:rFonts w:ascii="Calibri" w:eastAsiaTheme="majorEastAsia" w:hAnsi="Calibri" w:cstheme="majorBidi"/>
      <w:b/>
      <w:sz w:val="24"/>
      <w:szCs w:val="26"/>
    </w:rPr>
  </w:style>
  <w:style w:type="character" w:customStyle="1" w:styleId="Naslov3Char">
    <w:name w:val="Naslov 3 Char"/>
    <w:basedOn w:val="Zadanifontodlomka"/>
    <w:link w:val="Naslov3"/>
    <w:uiPriority w:val="9"/>
    <w:rsid w:val="00DA7052"/>
    <w:rPr>
      <w:rFonts w:ascii="Calibri" w:eastAsiaTheme="majorEastAsia" w:hAnsi="Calibri" w:cstheme="majorBidi"/>
      <w:b/>
      <w:sz w:val="24"/>
      <w:szCs w:val="24"/>
    </w:rPr>
  </w:style>
  <w:style w:type="character" w:customStyle="1" w:styleId="Naslov4Char">
    <w:name w:val="Naslov 4 Char"/>
    <w:basedOn w:val="Zadanifontodlomka"/>
    <w:link w:val="Naslov4"/>
    <w:uiPriority w:val="9"/>
    <w:rsid w:val="00DA7052"/>
    <w:rPr>
      <w:rFonts w:ascii="Calibri" w:eastAsiaTheme="majorEastAsia" w:hAnsi="Calibri" w:cstheme="majorBidi"/>
      <w:b/>
      <w:iCs/>
      <w:sz w:val="24"/>
    </w:rPr>
  </w:style>
  <w:style w:type="character" w:customStyle="1" w:styleId="Naslov5Char">
    <w:name w:val="Naslov 5 Char"/>
    <w:basedOn w:val="Zadanifontodlomka"/>
    <w:link w:val="Naslov5"/>
    <w:uiPriority w:val="9"/>
    <w:semiHidden/>
    <w:rsid w:val="00DA7052"/>
    <w:rPr>
      <w:rFonts w:asciiTheme="majorHAnsi" w:eastAsiaTheme="majorEastAsia" w:hAnsiTheme="majorHAnsi" w:cstheme="majorBidi"/>
      <w:color w:val="2F5496" w:themeColor="accent1" w:themeShade="BF"/>
      <w:sz w:val="24"/>
    </w:rPr>
  </w:style>
  <w:style w:type="character" w:customStyle="1" w:styleId="Naslov6Char">
    <w:name w:val="Naslov 6 Char"/>
    <w:basedOn w:val="Zadanifontodlomka"/>
    <w:link w:val="Naslov6"/>
    <w:uiPriority w:val="9"/>
    <w:semiHidden/>
    <w:rsid w:val="00DA7052"/>
    <w:rPr>
      <w:rFonts w:asciiTheme="majorHAnsi" w:eastAsiaTheme="majorEastAsia" w:hAnsiTheme="majorHAnsi" w:cstheme="majorBidi"/>
      <w:color w:val="1F3763" w:themeColor="accent1" w:themeShade="7F"/>
      <w:sz w:val="24"/>
    </w:rPr>
  </w:style>
  <w:style w:type="character" w:customStyle="1" w:styleId="Naslov7Char">
    <w:name w:val="Naslov 7 Char"/>
    <w:basedOn w:val="Zadanifontodlomka"/>
    <w:link w:val="Naslov7"/>
    <w:uiPriority w:val="9"/>
    <w:semiHidden/>
    <w:rsid w:val="00DA7052"/>
    <w:rPr>
      <w:rFonts w:asciiTheme="majorHAnsi" w:eastAsiaTheme="majorEastAsia" w:hAnsiTheme="majorHAnsi" w:cstheme="majorBidi"/>
      <w:i/>
      <w:iCs/>
      <w:color w:val="1F3763" w:themeColor="accent1" w:themeShade="7F"/>
      <w:sz w:val="24"/>
    </w:rPr>
  </w:style>
  <w:style w:type="character" w:customStyle="1" w:styleId="Naslov8Char">
    <w:name w:val="Naslov 8 Char"/>
    <w:basedOn w:val="Zadanifontodlomka"/>
    <w:link w:val="Naslov8"/>
    <w:uiPriority w:val="9"/>
    <w:semiHidden/>
    <w:rsid w:val="00DA7052"/>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DA7052"/>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A7052"/>
    <w:pPr>
      <w:spacing w:after="1200" w:line="240" w:lineRule="auto"/>
      <w:contextualSpacing/>
    </w:pPr>
    <w:rPr>
      <w:rFonts w:eastAsiaTheme="majorEastAsia" w:cstheme="majorBidi"/>
      <w:b/>
      <w:spacing w:val="-10"/>
      <w:kern w:val="28"/>
      <w:sz w:val="28"/>
      <w:szCs w:val="56"/>
    </w:rPr>
  </w:style>
  <w:style w:type="character" w:customStyle="1" w:styleId="NaslovChar">
    <w:name w:val="Naslov Char"/>
    <w:basedOn w:val="Zadanifontodlomka"/>
    <w:link w:val="Naslov"/>
    <w:uiPriority w:val="10"/>
    <w:rsid w:val="00DA7052"/>
    <w:rPr>
      <w:rFonts w:eastAsiaTheme="majorEastAsia" w:cstheme="majorBidi"/>
      <w:b/>
      <w:spacing w:val="-10"/>
      <w:kern w:val="28"/>
      <w:sz w:val="28"/>
      <w:szCs w:val="56"/>
    </w:rPr>
  </w:style>
  <w:style w:type="paragraph" w:styleId="Tekstfusnote">
    <w:name w:val="footnote text"/>
    <w:basedOn w:val="Normal"/>
    <w:link w:val="TekstfusnoteChar"/>
    <w:uiPriority w:val="99"/>
    <w:semiHidden/>
    <w:unhideWhenUsed/>
    <w:rsid w:val="00DA7052"/>
    <w:pPr>
      <w:spacing w:line="240" w:lineRule="auto"/>
    </w:pPr>
    <w:rPr>
      <w:sz w:val="20"/>
      <w:szCs w:val="20"/>
    </w:rPr>
  </w:style>
  <w:style w:type="character" w:customStyle="1" w:styleId="TekstfusnoteChar">
    <w:name w:val="Tekst fusnote Char"/>
    <w:basedOn w:val="Zadanifontodlomka"/>
    <w:link w:val="Tekstfusnote"/>
    <w:uiPriority w:val="99"/>
    <w:semiHidden/>
    <w:rsid w:val="00DA7052"/>
    <w:rPr>
      <w:sz w:val="20"/>
      <w:szCs w:val="20"/>
    </w:rPr>
  </w:style>
  <w:style w:type="character" w:styleId="Referencafusnote">
    <w:name w:val="footnote reference"/>
    <w:basedOn w:val="Zadanifontodlomka"/>
    <w:uiPriority w:val="99"/>
    <w:semiHidden/>
    <w:unhideWhenUsed/>
    <w:rsid w:val="00DA7052"/>
    <w:rPr>
      <w:vertAlign w:val="superscript"/>
    </w:rPr>
  </w:style>
  <w:style w:type="paragraph" w:styleId="Zaglavlje">
    <w:name w:val="header"/>
    <w:basedOn w:val="Normal"/>
    <w:link w:val="ZaglavljeChar"/>
    <w:uiPriority w:val="99"/>
    <w:unhideWhenUsed/>
    <w:rsid w:val="00DA7052"/>
    <w:pPr>
      <w:tabs>
        <w:tab w:val="center" w:pos="4680"/>
        <w:tab w:val="right" w:pos="9360"/>
      </w:tabs>
      <w:spacing w:line="240" w:lineRule="auto"/>
    </w:pPr>
  </w:style>
  <w:style w:type="character" w:customStyle="1" w:styleId="ZaglavljeChar">
    <w:name w:val="Zaglavlje Char"/>
    <w:basedOn w:val="Zadanifontodlomka"/>
    <w:link w:val="Zaglavlje"/>
    <w:uiPriority w:val="99"/>
    <w:rsid w:val="00DA7052"/>
    <w:rPr>
      <w:sz w:val="24"/>
    </w:rPr>
  </w:style>
  <w:style w:type="paragraph" w:styleId="Podnoje">
    <w:name w:val="footer"/>
    <w:basedOn w:val="Normal"/>
    <w:link w:val="PodnojeChar"/>
    <w:uiPriority w:val="99"/>
    <w:unhideWhenUsed/>
    <w:rsid w:val="00DA7052"/>
    <w:pPr>
      <w:tabs>
        <w:tab w:val="center" w:pos="4680"/>
        <w:tab w:val="right" w:pos="9360"/>
      </w:tabs>
      <w:spacing w:line="240" w:lineRule="auto"/>
    </w:pPr>
  </w:style>
  <w:style w:type="character" w:customStyle="1" w:styleId="PodnojeChar">
    <w:name w:val="Podnožje Char"/>
    <w:basedOn w:val="Zadanifontodlomka"/>
    <w:link w:val="Podnoje"/>
    <w:uiPriority w:val="99"/>
    <w:rsid w:val="00DA7052"/>
    <w:rPr>
      <w:sz w:val="24"/>
    </w:rPr>
  </w:style>
  <w:style w:type="paragraph" w:styleId="Odlomakpopisa">
    <w:name w:val="List Paragraph"/>
    <w:basedOn w:val="Normal"/>
    <w:uiPriority w:val="34"/>
    <w:qFormat/>
    <w:rsid w:val="002F2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416B-4923-4F1B-99C0-B0E3C5DF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6811</Words>
  <Characters>38829</Characters>
  <Application>Microsoft Office Word</Application>
  <DocSecurity>0</DocSecurity>
  <Lines>323</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Škarica</dc:creator>
  <cp:keywords/>
  <dc:description/>
  <cp:lastModifiedBy>Dario Škarica</cp:lastModifiedBy>
  <cp:revision>94</cp:revision>
  <dcterms:created xsi:type="dcterms:W3CDTF">2020-10-01T17:12:00Z</dcterms:created>
  <dcterms:modified xsi:type="dcterms:W3CDTF">2020-11-14T16:25:00Z</dcterms:modified>
</cp:coreProperties>
</file>